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868"/>
        <w:gridCol w:w="900"/>
        <w:gridCol w:w="144"/>
        <w:gridCol w:w="936"/>
        <w:gridCol w:w="198"/>
        <w:gridCol w:w="792"/>
        <w:gridCol w:w="255"/>
        <w:gridCol w:w="726"/>
        <w:gridCol w:w="518"/>
        <w:gridCol w:w="188"/>
        <w:gridCol w:w="145"/>
        <w:gridCol w:w="567"/>
        <w:gridCol w:w="618"/>
      </w:tblGrid>
      <w:tr w:rsidR="0017009A" w:rsidRPr="0017009A" w:rsidTr="009F15F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17009A" w:rsidRDefault="007868FB" w:rsidP="00F232C8">
            <w:pPr>
              <w:spacing w:before="60" w:after="60" w:line="240" w:lineRule="auto"/>
              <w:ind w:left="397" w:hanging="397"/>
              <w:rPr>
                <w:rFonts w:ascii="Times New Roman" w:hAnsi="Times New Roman"/>
                <w:b/>
                <w:color w:val="000000" w:themeColor="text1"/>
                <w:sz w:val="20"/>
                <w:szCs w:val="20"/>
                <w:lang w:val="en-GB"/>
              </w:rPr>
            </w:pPr>
            <w:r w:rsidRPr="0017009A">
              <w:rPr>
                <w:rFonts w:ascii="Times New Roman" w:hAnsi="Times New Roman"/>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17009A" w:rsidRDefault="00470525" w:rsidP="00F232C8">
            <w:pPr>
              <w:spacing w:before="60" w:after="60" w:line="240" w:lineRule="auto"/>
              <w:ind w:left="397" w:hanging="397"/>
              <w:rPr>
                <w:rFonts w:ascii="Times New Roman" w:hAnsi="Times New Roman"/>
                <w:b/>
                <w:color w:val="000000" w:themeColor="text1"/>
                <w:sz w:val="20"/>
                <w:szCs w:val="20"/>
                <w:lang w:val="en-GB"/>
              </w:rPr>
            </w:pPr>
            <w:r w:rsidRPr="0017009A">
              <w:rPr>
                <w:rFonts w:ascii="Times New Roman" w:hAnsi="Times New Roman"/>
                <w:b/>
                <w:color w:val="000000" w:themeColor="text1"/>
                <w:sz w:val="20"/>
                <w:szCs w:val="20"/>
                <w:lang w:val="en-GB"/>
              </w:rPr>
              <w:t>Financial</w:t>
            </w:r>
            <w:r w:rsidR="00537AC6" w:rsidRPr="0017009A">
              <w:rPr>
                <w:rFonts w:ascii="Times New Roman" w:hAnsi="Times New Roman"/>
                <w:b/>
                <w:color w:val="000000" w:themeColor="text1"/>
                <w:sz w:val="20"/>
                <w:szCs w:val="20"/>
                <w:lang w:val="en-GB"/>
              </w:rPr>
              <w:t xml:space="preserve"> Accounting I</w:t>
            </w:r>
            <w:r w:rsidRPr="0017009A">
              <w:rPr>
                <w:rFonts w:ascii="Times New Roman" w:hAnsi="Times New Roman"/>
                <w:b/>
                <w:color w:val="000000" w:themeColor="text1"/>
                <w:sz w:val="20"/>
                <w:szCs w:val="20"/>
                <w:lang w:val="en-GB"/>
              </w:rPr>
              <w:t>I</w:t>
            </w:r>
          </w:p>
        </w:tc>
      </w:tr>
      <w:tr w:rsidR="0017009A" w:rsidRPr="0017009A" w:rsidTr="009F15F8">
        <w:tc>
          <w:tcPr>
            <w:tcW w:w="1912" w:type="dxa"/>
            <w:tcBorders>
              <w:top w:val="single" w:sz="12" w:space="0" w:color="auto"/>
              <w:left w:val="single" w:sz="12" w:space="0" w:color="auto"/>
            </w:tcBorders>
            <w:shd w:val="clear" w:color="auto" w:fill="CCFFFF"/>
            <w:tcMar>
              <w:left w:w="57" w:type="dxa"/>
              <w:right w:w="57" w:type="dxa"/>
            </w:tcMar>
            <w:vAlign w:val="center"/>
          </w:tcPr>
          <w:p w:rsidR="00537AC6" w:rsidRPr="0017009A" w:rsidRDefault="00537AC6" w:rsidP="00537AC6">
            <w:pPr>
              <w:spacing w:after="0" w:line="240" w:lineRule="auto"/>
              <w:rPr>
                <w:rStyle w:val="Strong"/>
                <w:rFonts w:ascii="Times New Roman" w:hAnsi="Times New Roman"/>
                <w:b w:val="0"/>
                <w:color w:val="000000" w:themeColor="text1"/>
                <w:sz w:val="20"/>
                <w:szCs w:val="20"/>
                <w:lang w:val="en-GB"/>
              </w:rPr>
            </w:pPr>
            <w:r w:rsidRPr="0017009A">
              <w:rPr>
                <w:rStyle w:val="Strong"/>
                <w:rFonts w:ascii="Times New Roman" w:hAnsi="Times New Roman"/>
                <w:b w:val="0"/>
                <w:color w:val="000000" w:themeColor="text1"/>
                <w:sz w:val="20"/>
                <w:szCs w:val="20"/>
                <w:lang w:val="en-GB"/>
              </w:rPr>
              <w:t>Code</w:t>
            </w:r>
          </w:p>
        </w:tc>
        <w:tc>
          <w:tcPr>
            <w:tcW w:w="2609" w:type="dxa"/>
            <w:gridSpan w:val="4"/>
            <w:tcBorders>
              <w:top w:val="single" w:sz="12" w:space="0" w:color="auto"/>
              <w:right w:val="single" w:sz="12" w:space="0" w:color="auto"/>
            </w:tcBorders>
            <w:tcMar>
              <w:left w:w="57" w:type="dxa"/>
              <w:right w:w="57" w:type="dxa"/>
            </w:tcMar>
            <w:vAlign w:val="center"/>
          </w:tcPr>
          <w:p w:rsidR="00537AC6" w:rsidRPr="0017009A" w:rsidRDefault="00344119" w:rsidP="00470525">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EUB</w:t>
            </w:r>
            <w:r w:rsidR="00470525" w:rsidRPr="0017009A">
              <w:rPr>
                <w:rFonts w:ascii="Times New Roman" w:hAnsi="Times New Roman"/>
                <w:color w:val="000000" w:themeColor="text1"/>
                <w:sz w:val="20"/>
                <w:szCs w:val="20"/>
                <w:lang w:val="en-GB"/>
              </w:rPr>
              <w:t>307</w:t>
            </w:r>
          </w:p>
        </w:tc>
        <w:tc>
          <w:tcPr>
            <w:tcW w:w="2181" w:type="dxa"/>
            <w:gridSpan w:val="4"/>
            <w:tcBorders>
              <w:top w:val="single" w:sz="12" w:space="0" w:color="auto"/>
              <w:right w:val="single" w:sz="12" w:space="0" w:color="auto"/>
            </w:tcBorders>
            <w:shd w:val="clear" w:color="auto" w:fill="CCFFFF"/>
            <w:tcMar>
              <w:left w:w="57" w:type="dxa"/>
              <w:right w:w="57" w:type="dxa"/>
            </w:tcMar>
            <w:vAlign w:val="center"/>
          </w:tcPr>
          <w:p w:rsidR="00537AC6" w:rsidRPr="0017009A" w:rsidRDefault="00537AC6" w:rsidP="00537AC6">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537AC6" w:rsidRPr="0017009A" w:rsidRDefault="00470525" w:rsidP="000F3506">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1</w:t>
            </w:r>
          </w:p>
        </w:tc>
      </w:tr>
      <w:tr w:rsidR="0017009A" w:rsidRPr="0017009A" w:rsidTr="009F15F8">
        <w:tc>
          <w:tcPr>
            <w:tcW w:w="1912" w:type="dxa"/>
            <w:tcBorders>
              <w:left w:val="single" w:sz="12" w:space="0" w:color="auto"/>
              <w:bottom w:val="single" w:sz="12" w:space="0" w:color="auto"/>
            </w:tcBorders>
            <w:shd w:val="clear" w:color="auto" w:fill="CCFFFF"/>
            <w:tcMar>
              <w:left w:w="57" w:type="dxa"/>
              <w:right w:w="57" w:type="dxa"/>
            </w:tcMar>
            <w:vAlign w:val="center"/>
          </w:tcPr>
          <w:p w:rsidR="00537AC6" w:rsidRPr="0017009A" w:rsidRDefault="00537AC6" w:rsidP="00537AC6">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Course teacher</w:t>
            </w:r>
          </w:p>
        </w:tc>
        <w:tc>
          <w:tcPr>
            <w:tcW w:w="2609" w:type="dxa"/>
            <w:gridSpan w:val="4"/>
            <w:tcBorders>
              <w:bottom w:val="single" w:sz="12" w:space="0" w:color="auto"/>
              <w:right w:val="single" w:sz="12" w:space="0" w:color="auto"/>
            </w:tcBorders>
            <w:tcMar>
              <w:left w:w="57" w:type="dxa"/>
              <w:right w:w="57" w:type="dxa"/>
            </w:tcMar>
            <w:vAlign w:val="center"/>
          </w:tcPr>
          <w:p w:rsidR="00537AC6" w:rsidRPr="0017009A" w:rsidRDefault="00537AC6" w:rsidP="00E03E97">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Professor Ivica Pervan</w:t>
            </w:r>
            <w:r w:rsidR="00E378D5" w:rsidRPr="0017009A">
              <w:rPr>
                <w:rFonts w:ascii="Times New Roman" w:hAnsi="Times New Roman"/>
                <w:color w:val="000000" w:themeColor="text1"/>
                <w:sz w:val="20"/>
                <w:szCs w:val="20"/>
                <w:lang w:val="en-GB"/>
              </w:rPr>
              <w:t>, PhD</w:t>
            </w:r>
          </w:p>
          <w:p w:rsidR="006817B8" w:rsidRPr="0017009A" w:rsidRDefault="006817B8" w:rsidP="00E03E97">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US"/>
              </w:rPr>
              <w:t xml:space="preserve">Assistant Professor, </w:t>
            </w:r>
            <w:r w:rsidRPr="0017009A">
              <w:rPr>
                <w:rFonts w:ascii="Times New Roman" w:hAnsi="Times New Roman" w:cs="Arial"/>
                <w:color w:val="000000" w:themeColor="text1"/>
                <w:sz w:val="20"/>
                <w:szCs w:val="20"/>
              </w:rPr>
              <w:t>Marko Čular</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rsidR="00537AC6" w:rsidRPr="0017009A" w:rsidRDefault="00537AC6" w:rsidP="00537AC6">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537AC6" w:rsidRPr="0017009A" w:rsidRDefault="00537AC6" w:rsidP="000F3506">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5</w:t>
            </w:r>
          </w:p>
        </w:tc>
      </w:tr>
      <w:tr w:rsidR="0017009A" w:rsidRPr="0017009A" w:rsidTr="004C0D64">
        <w:trPr>
          <w:trHeight w:val="345"/>
        </w:trPr>
        <w:tc>
          <w:tcPr>
            <w:tcW w:w="1912" w:type="dxa"/>
            <w:vMerge w:val="restart"/>
            <w:tcBorders>
              <w:left w:val="single" w:sz="12" w:space="0" w:color="auto"/>
            </w:tcBorders>
            <w:shd w:val="clear" w:color="auto" w:fill="CCFFFF"/>
            <w:tcMar>
              <w:left w:w="57" w:type="dxa"/>
              <w:right w:w="57" w:type="dxa"/>
            </w:tcMar>
            <w:vAlign w:val="center"/>
          </w:tcPr>
          <w:p w:rsidR="00FB5570" w:rsidRPr="0017009A" w:rsidRDefault="00FB5570" w:rsidP="00FB5570">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Associate teachers</w:t>
            </w:r>
          </w:p>
        </w:tc>
        <w:tc>
          <w:tcPr>
            <w:tcW w:w="2609" w:type="dxa"/>
            <w:gridSpan w:val="4"/>
            <w:vMerge w:val="restart"/>
            <w:tcBorders>
              <w:bottom w:val="single" w:sz="12" w:space="0" w:color="auto"/>
              <w:right w:val="single" w:sz="12" w:space="0" w:color="auto"/>
            </w:tcBorders>
            <w:tcMar>
              <w:left w:w="57" w:type="dxa"/>
              <w:right w:w="57" w:type="dxa"/>
            </w:tcMar>
          </w:tcPr>
          <w:p w:rsidR="00FB5570" w:rsidRPr="0017009A" w:rsidRDefault="006817B8" w:rsidP="00FB5570">
            <w:pPr>
              <w:spacing w:after="0" w:line="240" w:lineRule="auto"/>
              <w:rPr>
                <w:rFonts w:ascii="Times New Roman" w:hAnsi="Times New Roman" w:cs="Arial"/>
                <w:color w:val="000000" w:themeColor="text1"/>
                <w:sz w:val="20"/>
                <w:szCs w:val="20"/>
              </w:rPr>
            </w:pPr>
            <w:r w:rsidRPr="0017009A">
              <w:rPr>
                <w:rFonts w:ascii="Times New Roman" w:hAnsi="Times New Roman" w:cs="Arial"/>
                <w:color w:val="000000" w:themeColor="text1"/>
                <w:sz w:val="20"/>
                <w:szCs w:val="20"/>
              </w:rPr>
              <w:t>-</w:t>
            </w:r>
          </w:p>
        </w:tc>
        <w:tc>
          <w:tcPr>
            <w:tcW w:w="2181" w:type="dxa"/>
            <w:gridSpan w:val="4"/>
            <w:vMerge w:val="restart"/>
            <w:tcBorders>
              <w:right w:val="single" w:sz="12" w:space="0" w:color="auto"/>
            </w:tcBorders>
            <w:shd w:val="clear" w:color="auto" w:fill="CCFFFF"/>
            <w:tcMar>
              <w:left w:w="57" w:type="dxa"/>
              <w:right w:w="57" w:type="dxa"/>
            </w:tcMar>
            <w:vAlign w:val="center"/>
          </w:tcPr>
          <w:p w:rsidR="00FB5570" w:rsidRPr="0017009A" w:rsidRDefault="00FB5570" w:rsidP="00FB5570">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B5570" w:rsidRPr="0017009A" w:rsidRDefault="00FB5570" w:rsidP="00FB5570">
            <w:pPr>
              <w:spacing w:after="0"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FB5570" w:rsidRPr="0017009A" w:rsidRDefault="00FB5570" w:rsidP="00FB5570">
            <w:pPr>
              <w:spacing w:after="0"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FB5570" w:rsidRPr="0017009A" w:rsidRDefault="00FB5570" w:rsidP="00FB5570">
            <w:pPr>
              <w:spacing w:after="0"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E</w:t>
            </w:r>
          </w:p>
        </w:tc>
        <w:tc>
          <w:tcPr>
            <w:tcW w:w="618" w:type="dxa"/>
            <w:tcBorders>
              <w:bottom w:val="single" w:sz="12" w:space="0" w:color="auto"/>
              <w:right w:val="single" w:sz="12" w:space="0" w:color="auto"/>
            </w:tcBorders>
            <w:vAlign w:val="center"/>
          </w:tcPr>
          <w:p w:rsidR="00FB5570" w:rsidRPr="0017009A" w:rsidRDefault="00FB5570" w:rsidP="00FB5570">
            <w:pPr>
              <w:spacing w:after="0"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F</w:t>
            </w:r>
          </w:p>
        </w:tc>
      </w:tr>
      <w:tr w:rsidR="0017009A" w:rsidRPr="0017009A" w:rsidTr="004C0D6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B5570" w:rsidRPr="0017009A" w:rsidRDefault="00FB5570" w:rsidP="00FB5570">
            <w:pPr>
              <w:spacing w:after="0" w:line="240" w:lineRule="auto"/>
              <w:rPr>
                <w:rFonts w:ascii="Times New Roman" w:hAnsi="Times New Roman"/>
                <w:color w:val="000000" w:themeColor="text1"/>
                <w:sz w:val="20"/>
                <w:szCs w:val="20"/>
                <w:lang w:val="en-GB"/>
              </w:rPr>
            </w:pPr>
          </w:p>
        </w:tc>
        <w:tc>
          <w:tcPr>
            <w:tcW w:w="2609" w:type="dxa"/>
            <w:gridSpan w:val="4"/>
            <w:vMerge/>
            <w:tcBorders>
              <w:right w:val="single" w:sz="12" w:space="0" w:color="auto"/>
            </w:tcBorders>
            <w:tcMar>
              <w:left w:w="57" w:type="dxa"/>
              <w:right w:w="57" w:type="dxa"/>
            </w:tcMar>
          </w:tcPr>
          <w:p w:rsidR="00FB5570" w:rsidRPr="0017009A" w:rsidRDefault="00FB5570" w:rsidP="00FB5570">
            <w:pPr>
              <w:spacing w:after="0" w:line="240" w:lineRule="auto"/>
              <w:rPr>
                <w:rFonts w:ascii="Times New Roman" w:hAnsi="Times New Roman"/>
                <w:color w:val="000000" w:themeColor="text1"/>
                <w:sz w:val="20"/>
                <w:szCs w:val="20"/>
                <w:lang w:val="en-GB"/>
              </w:rPr>
            </w:pPr>
          </w:p>
        </w:tc>
        <w:tc>
          <w:tcPr>
            <w:tcW w:w="2181" w:type="dxa"/>
            <w:gridSpan w:val="4"/>
            <w:vMerge/>
            <w:tcBorders>
              <w:bottom w:val="single" w:sz="12" w:space="0" w:color="auto"/>
              <w:right w:val="single" w:sz="12" w:space="0" w:color="auto"/>
            </w:tcBorders>
            <w:shd w:val="clear" w:color="auto" w:fill="CCFFFF"/>
            <w:tcMar>
              <w:left w:w="57" w:type="dxa"/>
              <w:right w:w="57" w:type="dxa"/>
            </w:tcMar>
            <w:vAlign w:val="center"/>
          </w:tcPr>
          <w:p w:rsidR="00FB5570" w:rsidRPr="0017009A" w:rsidRDefault="00FB5570" w:rsidP="00FB5570">
            <w:pPr>
              <w:spacing w:after="0" w:line="240" w:lineRule="auto"/>
              <w:rPr>
                <w:rFonts w:ascii="Times New Roman" w:hAnsi="Times New Roman"/>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FB5570" w:rsidRPr="0017009A" w:rsidRDefault="00FB5570" w:rsidP="00FB5570">
            <w:pPr>
              <w:spacing w:after="0" w:line="240" w:lineRule="auto"/>
              <w:rPr>
                <w:rFonts w:ascii="Times New Roman" w:hAnsi="Times New Roman" w:cs="Arial"/>
                <w:color w:val="000000" w:themeColor="text1"/>
                <w:sz w:val="20"/>
                <w:szCs w:val="20"/>
              </w:rPr>
            </w:pPr>
            <w:r w:rsidRPr="0017009A">
              <w:rPr>
                <w:rFonts w:ascii="Times New Roman" w:hAnsi="Times New Roman"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rsidR="00FB5570" w:rsidRPr="0017009A" w:rsidRDefault="00FB5570" w:rsidP="00FB5570">
            <w:pPr>
              <w:spacing w:after="0" w:line="240" w:lineRule="auto"/>
              <w:rPr>
                <w:rFonts w:ascii="Times New Roman" w:hAnsi="Times New Roman" w:cs="Arial"/>
                <w:color w:val="000000" w:themeColor="text1"/>
                <w:sz w:val="20"/>
                <w:szCs w:val="20"/>
              </w:rPr>
            </w:pPr>
            <w:r w:rsidRPr="0017009A">
              <w:rPr>
                <w:rFonts w:ascii="Times New Roman" w:hAnsi="Times New Roman" w:cs="Arial"/>
                <w:color w:val="000000" w:themeColor="text1"/>
                <w:sz w:val="20"/>
                <w:szCs w:val="20"/>
              </w:rPr>
              <w:t>0</w:t>
            </w:r>
          </w:p>
        </w:tc>
        <w:tc>
          <w:tcPr>
            <w:tcW w:w="712" w:type="dxa"/>
            <w:gridSpan w:val="2"/>
            <w:tcBorders>
              <w:bottom w:val="single" w:sz="12" w:space="0" w:color="auto"/>
              <w:right w:val="single" w:sz="12" w:space="0" w:color="auto"/>
            </w:tcBorders>
            <w:vAlign w:val="center"/>
          </w:tcPr>
          <w:p w:rsidR="00FB5570" w:rsidRPr="0017009A" w:rsidRDefault="00FB5570" w:rsidP="00FB5570">
            <w:pPr>
              <w:spacing w:after="0" w:line="240" w:lineRule="auto"/>
              <w:rPr>
                <w:rFonts w:ascii="Times New Roman" w:hAnsi="Times New Roman" w:cs="Arial"/>
                <w:strike/>
                <w:color w:val="000000" w:themeColor="text1"/>
                <w:sz w:val="20"/>
                <w:szCs w:val="20"/>
              </w:rPr>
            </w:pPr>
            <w:r w:rsidRPr="0017009A">
              <w:rPr>
                <w:rFonts w:ascii="Times New Roman" w:hAnsi="Times New Roman" w:cs="Arial"/>
                <w:color w:val="000000" w:themeColor="text1"/>
                <w:sz w:val="20"/>
                <w:szCs w:val="20"/>
              </w:rPr>
              <w:t xml:space="preserve"> 26</w:t>
            </w:r>
          </w:p>
        </w:tc>
        <w:tc>
          <w:tcPr>
            <w:tcW w:w="618" w:type="dxa"/>
            <w:tcBorders>
              <w:bottom w:val="single" w:sz="12" w:space="0" w:color="auto"/>
              <w:right w:val="single" w:sz="12" w:space="0" w:color="auto"/>
            </w:tcBorders>
            <w:vAlign w:val="center"/>
          </w:tcPr>
          <w:p w:rsidR="00FB5570" w:rsidRPr="0017009A" w:rsidRDefault="00FB5570" w:rsidP="00FB5570">
            <w:pPr>
              <w:spacing w:after="0" w:line="240" w:lineRule="auto"/>
              <w:rPr>
                <w:rFonts w:ascii="Times New Roman" w:hAnsi="Times New Roman" w:cs="Arial"/>
                <w:color w:val="000000" w:themeColor="text1"/>
                <w:sz w:val="20"/>
                <w:szCs w:val="20"/>
              </w:rPr>
            </w:pPr>
            <w:r w:rsidRPr="0017009A">
              <w:rPr>
                <w:rFonts w:ascii="Times New Roman" w:hAnsi="Times New Roman" w:cs="Arial"/>
                <w:color w:val="000000" w:themeColor="text1"/>
                <w:sz w:val="20"/>
                <w:szCs w:val="20"/>
              </w:rPr>
              <w:t>0</w:t>
            </w:r>
          </w:p>
        </w:tc>
      </w:tr>
      <w:tr w:rsidR="0017009A" w:rsidRPr="0017009A" w:rsidTr="004C0D64">
        <w:tc>
          <w:tcPr>
            <w:tcW w:w="1912" w:type="dxa"/>
            <w:tcBorders>
              <w:left w:val="single" w:sz="12" w:space="0" w:color="auto"/>
              <w:bottom w:val="single" w:sz="12" w:space="0" w:color="auto"/>
            </w:tcBorders>
            <w:shd w:val="clear" w:color="auto" w:fill="CCFFFF"/>
            <w:tcMar>
              <w:left w:w="57" w:type="dxa"/>
              <w:right w:w="57" w:type="dxa"/>
            </w:tcMar>
            <w:vAlign w:val="center"/>
          </w:tcPr>
          <w:p w:rsidR="00FB5570" w:rsidRPr="0017009A" w:rsidRDefault="00FB5570" w:rsidP="00FB5570">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Status of the course</w:t>
            </w:r>
          </w:p>
        </w:tc>
        <w:tc>
          <w:tcPr>
            <w:tcW w:w="2609" w:type="dxa"/>
            <w:gridSpan w:val="4"/>
            <w:tcBorders>
              <w:bottom w:val="single" w:sz="12" w:space="0" w:color="auto"/>
              <w:right w:val="single" w:sz="12" w:space="0" w:color="auto"/>
            </w:tcBorders>
            <w:tcMar>
              <w:left w:w="57" w:type="dxa"/>
              <w:right w:w="57" w:type="dxa"/>
            </w:tcMar>
          </w:tcPr>
          <w:p w:rsidR="00FB5570" w:rsidRPr="0017009A" w:rsidRDefault="00785964" w:rsidP="00FB5570">
            <w:pPr>
              <w:spacing w:after="0" w:line="240" w:lineRule="auto"/>
              <w:rPr>
                <w:rFonts w:ascii="Times New Roman" w:hAnsi="Times New Roman" w:cs="Arial"/>
                <w:color w:val="000000" w:themeColor="text1"/>
                <w:sz w:val="20"/>
                <w:szCs w:val="20"/>
              </w:rPr>
            </w:pPr>
            <w:r w:rsidRPr="0017009A">
              <w:rPr>
                <w:rFonts w:ascii="Times New Roman" w:hAnsi="Times New Roman"/>
                <w:color w:val="000000" w:themeColor="text1"/>
                <w:sz w:val="20"/>
                <w:szCs w:val="20"/>
                <w:lang w:val="en-US"/>
              </w:rPr>
              <w:t>Obligatory</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rsidR="00FB5570" w:rsidRPr="0017009A" w:rsidRDefault="00FB5570" w:rsidP="00FB5570">
            <w:pPr>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B5570" w:rsidRPr="00D772ED" w:rsidRDefault="00FB5570" w:rsidP="00FB5570">
            <w:pPr>
              <w:spacing w:after="0" w:line="240" w:lineRule="auto"/>
              <w:rPr>
                <w:rFonts w:ascii="Times New Roman" w:hAnsi="Times New Roman" w:cs="Arial"/>
                <w:strike/>
                <w:color w:val="000000" w:themeColor="text1"/>
                <w:sz w:val="20"/>
                <w:szCs w:val="20"/>
              </w:rPr>
            </w:pPr>
            <w:r w:rsidRPr="0017009A">
              <w:rPr>
                <w:rFonts w:ascii="Times New Roman" w:hAnsi="Times New Roman" w:cs="Arial"/>
                <w:color w:val="000000" w:themeColor="text1"/>
                <w:sz w:val="20"/>
                <w:szCs w:val="20"/>
              </w:rPr>
              <w:t xml:space="preserve"> </w:t>
            </w:r>
            <w:r w:rsidRPr="00D772ED">
              <w:rPr>
                <w:rFonts w:ascii="Times New Roman" w:hAnsi="Times New Roman" w:cs="Arial"/>
                <w:strike/>
                <w:color w:val="000000" w:themeColor="text1"/>
                <w:sz w:val="20"/>
                <w:szCs w:val="20"/>
              </w:rPr>
              <w:t>40%</w:t>
            </w:r>
          </w:p>
          <w:p w:rsidR="00D772ED" w:rsidRPr="0017009A" w:rsidRDefault="00D772ED" w:rsidP="00FB5570">
            <w:pPr>
              <w:spacing w:after="0" w:line="240" w:lineRule="auto"/>
              <w:rPr>
                <w:rFonts w:ascii="Times New Roman" w:hAnsi="Times New Roman" w:cs="Arial"/>
                <w:color w:val="000000" w:themeColor="text1"/>
                <w:sz w:val="20"/>
                <w:szCs w:val="20"/>
              </w:rPr>
            </w:pPr>
            <w:r>
              <w:rPr>
                <w:rFonts w:ascii="Times New Roman" w:hAnsi="Times New Roman" w:cs="Arial"/>
                <w:color w:val="00B050"/>
                <w:sz w:val="20"/>
                <w:szCs w:val="20"/>
              </w:rPr>
              <w:t xml:space="preserve"> </w:t>
            </w:r>
            <w:r w:rsidRPr="00D772ED">
              <w:rPr>
                <w:rFonts w:ascii="Times New Roman" w:hAnsi="Times New Roman" w:cs="Arial"/>
                <w:color w:val="00B050"/>
                <w:sz w:val="20"/>
                <w:szCs w:val="20"/>
              </w:rPr>
              <w:t>20%</w:t>
            </w:r>
          </w:p>
        </w:tc>
      </w:tr>
      <w:tr w:rsidR="0017009A" w:rsidRPr="0017009A" w:rsidTr="009F15F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B5570" w:rsidRPr="0017009A" w:rsidRDefault="00FB5570" w:rsidP="00FB5570">
            <w:pPr>
              <w:tabs>
                <w:tab w:val="left" w:pos="2820"/>
              </w:tabs>
              <w:spacing w:after="0"/>
              <w:jc w:val="center"/>
              <w:rPr>
                <w:rFonts w:ascii="Times New Roman" w:hAnsi="Times New Roman"/>
                <w:b/>
                <w:color w:val="000000" w:themeColor="text1"/>
                <w:sz w:val="20"/>
                <w:szCs w:val="20"/>
                <w:lang w:val="en-GB"/>
              </w:rPr>
            </w:pPr>
            <w:r w:rsidRPr="0017009A">
              <w:rPr>
                <w:rFonts w:ascii="Times New Roman" w:hAnsi="Times New Roman"/>
                <w:b/>
                <w:color w:val="000000" w:themeColor="text1"/>
                <w:sz w:val="20"/>
                <w:szCs w:val="20"/>
                <w:lang w:val="en-GB"/>
              </w:rPr>
              <w:t>COURSE DESCRIPTION</w:t>
            </w:r>
          </w:p>
        </w:tc>
      </w:tr>
      <w:tr w:rsidR="0017009A" w:rsidRPr="0017009A" w:rsidTr="009F15F8">
        <w:tc>
          <w:tcPr>
            <w:tcW w:w="1912" w:type="dxa"/>
            <w:tcBorders>
              <w:top w:val="single" w:sz="12" w:space="0" w:color="auto"/>
              <w:left w:val="single" w:sz="12" w:space="0" w:color="auto"/>
            </w:tcBorders>
            <w:shd w:val="clear" w:color="auto" w:fill="CCFFFF"/>
            <w:tcMar>
              <w:left w:w="57" w:type="dxa"/>
              <w:right w:w="57" w:type="dxa"/>
            </w:tcMar>
            <w:vAlign w:val="center"/>
          </w:tcPr>
          <w:p w:rsidR="00FB5570" w:rsidRPr="0017009A" w:rsidRDefault="00FB5570" w:rsidP="00FB5570">
            <w:pPr>
              <w:tabs>
                <w:tab w:val="left" w:pos="282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The course prepares students for accounting and reporting of business combinations, division of companies and consolidation of group financial statements.</w:t>
            </w:r>
          </w:p>
        </w:tc>
      </w:tr>
      <w:tr w:rsidR="0017009A" w:rsidRPr="0017009A" w:rsidTr="009F15F8">
        <w:tc>
          <w:tcPr>
            <w:tcW w:w="1912" w:type="dxa"/>
            <w:tcBorders>
              <w:left w:val="single" w:sz="12" w:space="0" w:color="auto"/>
            </w:tcBorders>
            <w:shd w:val="clear" w:color="auto" w:fill="CCFFFF"/>
            <w:tcMar>
              <w:left w:w="57" w:type="dxa"/>
              <w:right w:w="57" w:type="dxa"/>
            </w:tcMar>
            <w:vAlign w:val="center"/>
          </w:tcPr>
          <w:p w:rsidR="00FB5570" w:rsidRPr="0017009A" w:rsidRDefault="00FB5570" w:rsidP="00FB5570">
            <w:pPr>
              <w:tabs>
                <w:tab w:val="left" w:pos="282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 xml:space="preserve">Prerequisites for </w:t>
            </w:r>
            <w:proofErr w:type="spellStart"/>
            <w:r w:rsidRPr="0017009A">
              <w:rPr>
                <w:rFonts w:ascii="Times New Roman" w:hAnsi="Times New Roman"/>
                <w:color w:val="000000" w:themeColor="text1"/>
                <w:sz w:val="20"/>
                <w:szCs w:val="20"/>
                <w:lang w:val="en-GB"/>
              </w:rPr>
              <w:t>enrollment</w:t>
            </w:r>
            <w:proofErr w:type="spellEnd"/>
            <w:r w:rsidRPr="0017009A">
              <w:rPr>
                <w:rFonts w:ascii="Times New Roman" w:hAnsi="Times New Roman"/>
                <w:color w:val="000000" w:themeColor="text1"/>
                <w:sz w:val="20"/>
                <w:szCs w:val="20"/>
                <w:lang w:val="en-GB"/>
              </w:rPr>
              <w:t xml:space="preserve"> are regulated by the Statute of the Faculty of Economics, Business and Tourism and the Rulebook on Study and Study.</w:t>
            </w:r>
          </w:p>
        </w:tc>
      </w:tr>
      <w:tr w:rsidR="0017009A" w:rsidRPr="0017009A" w:rsidTr="009F15F8">
        <w:tc>
          <w:tcPr>
            <w:tcW w:w="1912" w:type="dxa"/>
            <w:tcBorders>
              <w:left w:val="single" w:sz="12" w:space="0" w:color="auto"/>
            </w:tcBorders>
            <w:shd w:val="clear" w:color="auto" w:fill="CCFFFF"/>
            <w:tcMar>
              <w:left w:w="57" w:type="dxa"/>
              <w:right w:w="57" w:type="dxa"/>
            </w:tcMar>
            <w:vAlign w:val="center"/>
          </w:tcPr>
          <w:p w:rsidR="00FB5570" w:rsidRPr="0017009A" w:rsidRDefault="00FB5570" w:rsidP="00FB5570">
            <w:pPr>
              <w:tabs>
                <w:tab w:val="left" w:pos="282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Course learning outcome:</w:t>
            </w:r>
          </w:p>
          <w:p w:rsidR="00FB5570" w:rsidRPr="0017009A" w:rsidRDefault="00FB5570" w:rsidP="00FB5570">
            <w:pPr>
              <w:tabs>
                <w:tab w:val="left" w:pos="2820"/>
              </w:tabs>
              <w:spacing w:after="0"/>
              <w:rPr>
                <w:rFonts w:ascii="Times New Roman" w:hAnsi="Times New Roman"/>
                <w:color w:val="000000" w:themeColor="text1"/>
                <w:sz w:val="20"/>
                <w:szCs w:val="20"/>
                <w:lang w:val="en-GB"/>
              </w:rPr>
            </w:pPr>
          </w:p>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Select the appropriate accounting method for business combinations, division of companies and consolidation of financial statements.</w:t>
            </w:r>
          </w:p>
          <w:p w:rsidR="00FB5570" w:rsidRPr="0017009A" w:rsidRDefault="00FB5570" w:rsidP="00FB5570">
            <w:pPr>
              <w:tabs>
                <w:tab w:val="left" w:pos="2820"/>
              </w:tabs>
              <w:spacing w:after="0"/>
              <w:rPr>
                <w:rFonts w:ascii="Times New Roman" w:hAnsi="Times New Roman"/>
                <w:color w:val="000000" w:themeColor="text1"/>
                <w:sz w:val="20"/>
                <w:szCs w:val="20"/>
                <w:lang w:val="en-GB"/>
              </w:rPr>
            </w:pPr>
          </w:p>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Individual Learning outcomes:</w:t>
            </w:r>
          </w:p>
          <w:p w:rsidR="00FB5570" w:rsidRPr="0017009A" w:rsidRDefault="00FB5570" w:rsidP="00FB5570">
            <w:pPr>
              <w:pStyle w:val="ListParagraph"/>
              <w:tabs>
                <w:tab w:val="left" w:pos="2820"/>
              </w:tabs>
              <w:spacing w:after="0"/>
              <w:ind w:left="0"/>
              <w:rPr>
                <w:rFonts w:ascii="Times New Roman" w:hAnsi="Times New Roman"/>
                <w:color w:val="000000" w:themeColor="text1"/>
                <w:sz w:val="20"/>
                <w:szCs w:val="20"/>
                <w:lang w:val="en-GB"/>
              </w:rPr>
            </w:pPr>
          </w:p>
          <w:p w:rsidR="00FB5570" w:rsidRPr="0017009A" w:rsidRDefault="00FB5570" w:rsidP="00FB5570">
            <w:pPr>
              <w:pStyle w:val="ListParagraph"/>
              <w:tabs>
                <w:tab w:val="left" w:pos="2820"/>
              </w:tabs>
              <w:ind w:left="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1. To determine the assets, liabilities, non-controlling interests and goodwill for the business combinations</w:t>
            </w:r>
          </w:p>
          <w:p w:rsidR="00FB5570" w:rsidRPr="0017009A" w:rsidRDefault="00FB5570" w:rsidP="00FB5570">
            <w:pPr>
              <w:pStyle w:val="ListParagraph"/>
              <w:tabs>
                <w:tab w:val="left" w:pos="2820"/>
              </w:tabs>
              <w:ind w:left="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 To valuate goodwill after the date of the business combination</w:t>
            </w:r>
          </w:p>
          <w:p w:rsidR="00FB5570" w:rsidRPr="0017009A" w:rsidRDefault="00FB5570" w:rsidP="00FB5570">
            <w:pPr>
              <w:pStyle w:val="ListParagraph"/>
              <w:tabs>
                <w:tab w:val="left" w:pos="2820"/>
              </w:tabs>
              <w:ind w:left="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3. To determine assets, liabilities and equity after division of the company</w:t>
            </w:r>
          </w:p>
          <w:p w:rsidR="00FB5570" w:rsidRPr="0017009A" w:rsidRDefault="00FB5570" w:rsidP="00FB5570">
            <w:pPr>
              <w:pStyle w:val="ListParagraph"/>
              <w:tabs>
                <w:tab w:val="left" w:pos="2820"/>
              </w:tabs>
              <w:ind w:left="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4. To consolidate group financial statements</w:t>
            </w:r>
          </w:p>
          <w:p w:rsidR="00FB5570" w:rsidRPr="0017009A" w:rsidRDefault="00FB5570" w:rsidP="00FB5570">
            <w:pPr>
              <w:pStyle w:val="ListParagraph"/>
              <w:tabs>
                <w:tab w:val="left" w:pos="2820"/>
              </w:tabs>
              <w:ind w:left="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 xml:space="preserve">5. To valuate of foreign exchange differences in the consolidated financial statements of the foreign subsidiaries </w:t>
            </w:r>
          </w:p>
          <w:p w:rsidR="00FB5570" w:rsidRPr="0017009A" w:rsidRDefault="00FB5570" w:rsidP="00FB5570">
            <w:pPr>
              <w:pStyle w:val="ListParagraph"/>
              <w:tabs>
                <w:tab w:val="left" w:pos="2820"/>
              </w:tabs>
              <w:spacing w:after="0"/>
              <w:ind w:left="0"/>
              <w:rPr>
                <w:rFonts w:ascii="Times New Roman" w:hAnsi="Times New Roman"/>
                <w:color w:val="000000" w:themeColor="text1"/>
                <w:sz w:val="20"/>
                <w:szCs w:val="20"/>
                <w:lang w:val="en-GB"/>
              </w:rPr>
            </w:pPr>
          </w:p>
        </w:tc>
      </w:tr>
      <w:tr w:rsidR="0017009A" w:rsidRPr="0017009A" w:rsidTr="009F15F8">
        <w:tc>
          <w:tcPr>
            <w:tcW w:w="1912" w:type="dxa"/>
            <w:tcBorders>
              <w:left w:val="single" w:sz="12" w:space="0" w:color="auto"/>
            </w:tcBorders>
            <w:shd w:val="clear" w:color="auto" w:fill="CCFFFF"/>
            <w:tcMar>
              <w:left w:w="57" w:type="dxa"/>
              <w:right w:w="57" w:type="dxa"/>
            </w:tcMar>
            <w:vAlign w:val="center"/>
          </w:tcPr>
          <w:p w:rsidR="00FB5570" w:rsidRPr="0017009A" w:rsidRDefault="00FB5570" w:rsidP="00FB5570">
            <w:pPr>
              <w:tabs>
                <w:tab w:val="left" w:pos="282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olor w:val="000000" w:themeColor="text1"/>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1"/>
              <w:gridCol w:w="608"/>
              <w:gridCol w:w="3361"/>
              <w:gridCol w:w="608"/>
            </w:tblGrid>
            <w:tr w:rsidR="0017009A" w:rsidRPr="0017009A" w:rsidTr="009F15F8">
              <w:trPr>
                <w:cantSplit/>
                <w:trHeight w:val="424"/>
              </w:trPr>
              <w:tc>
                <w:tcPr>
                  <w:tcW w:w="0" w:type="auto"/>
                  <w:gridSpan w:val="2"/>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Lecture</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Exercise</w:t>
                  </w:r>
                </w:p>
              </w:tc>
            </w:tr>
            <w:tr w:rsidR="0017009A" w:rsidRPr="0017009A" w:rsidTr="009F15F8">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ind w:left="-108" w:right="-108"/>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Hours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Topic</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ind w:left="-108" w:right="-108"/>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Hours</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autoSpaceDE w:val="0"/>
                    <w:autoSpaceDN w:val="0"/>
                    <w:adjustRightInd w:val="0"/>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Business combinations: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jc w:val="center"/>
                    <w:rPr>
                      <w:rFonts w:ascii="Times New Roman" w:hAnsi="Times New Roman"/>
                      <w:strike/>
                      <w:color w:val="000000" w:themeColor="text1"/>
                      <w:sz w:val="20"/>
                      <w:szCs w:val="20"/>
                    </w:rPr>
                  </w:pPr>
                </w:p>
                <w:p w:rsidR="00FB5570" w:rsidRPr="0017009A" w:rsidRDefault="00FB5570" w:rsidP="00FB5570">
                  <w:pPr>
                    <w:spacing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Case studies of business combinations: strategic, legal and tax aspects.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Valuation of business combinations: asset-based valuation, DCF, multipliers, comparable transactions.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Accounting for business combinations in accordance with IFRS 3 and HSFI 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Billing and recording of merger. Billing and recording of acquisition. Billing and recording of buying a net asset.</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Height w:val="710"/>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lastRenderedPageBreak/>
                    <w:t xml:space="preserve">Accounting for business combinations with goodwill. Accounting for business combinations with bargain purchase. The reverse acquisition. The merger of the parent to subsidiary. </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Billing and recording of acquisition with goodwill. Billing and posting of acquisition with profit from a bargain purchase.</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Goodwill: definitions, aspects, goodwill measurement methods. Initial and subsequent measurement of goodwill by IFRS and HSFI.</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w:t>
                  </w:r>
                  <w:r w:rsidRPr="0017009A">
                    <w:rPr>
                      <w:color w:val="000000" w:themeColor="text1"/>
                      <w:lang w:val="en-GB"/>
                    </w:rPr>
                    <w:t xml:space="preserve"> </w:t>
                  </w:r>
                  <w:r w:rsidRPr="0017009A">
                    <w:rPr>
                      <w:rFonts w:ascii="Times New Roman" w:hAnsi="Times New Roman"/>
                      <w:color w:val="000000" w:themeColor="text1"/>
                      <w:sz w:val="20"/>
                      <w:szCs w:val="20"/>
                      <w:lang w:val="en-GB"/>
                    </w:rPr>
                    <w:t xml:space="preserve">subsequent measurement of goodwill in accordance with IFRS (IAS 36) and HSFI (HSFI 2). </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Division of companies in accordance with Croatian Companies Act.</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Separation with establishing and separation with takeover. Segregation with establishing and segregation with takeover.</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The legal framework for consolidation: ZOR, ZTVP, IFRS 10, IAS 27, IFRS 12 and HSFI 2. Theories of consolidation. Structure of the group.</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17009A">
                  <w:pPr>
                    <w:spacing w:line="240" w:lineRule="auto"/>
                    <w:rPr>
                      <w:rFonts w:ascii="Times New Roman" w:hAnsi="Times New Roman"/>
                      <w:strike/>
                      <w:color w:val="000000" w:themeColor="text1"/>
                      <w:sz w:val="20"/>
                      <w:szCs w:val="20"/>
                    </w:rPr>
                  </w:pPr>
                </w:p>
                <w:p w:rsidR="00FB5570" w:rsidRPr="0017009A" w:rsidRDefault="00FB5570" w:rsidP="00FB5570">
                  <w:pPr>
                    <w:spacing w:line="240" w:lineRule="auto"/>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strike/>
                      <w:color w:val="000000" w:themeColor="text1"/>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Consolidation of financial statements at acquisition date. Eliminate investment and measure of minority interest.</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Eliminate investment and measure of minority interest at acquisition date.</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Elimination of intragroup dividends, receivables, liabilities.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Elimination of intragroup dividends, receivables, liabilities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Elimination of intragroup revenues, expenses and unrealized profits from inventories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Elimination of intragroup revenues, expenses and unrealized profits from supplies transfer. Upstream and downstream inventories transfers. Eliminations in the year of transfer and in years after transfer of inventories.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Elimination of intragroup revenues, expenses and unrealized profits from fixed assets transfer. Deferred taxes (IAS 12).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Elimination of intragroup revenues, expenses and unrealized profits from fixed assets transfer which is amortized and not amortized.</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Consolidation of the financial statements of foreign subsidiaries (IAS 21).</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Consolidation of the financial statements of foreign transactions at acquisition date and after acquisition date.</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Accounting for joint arrangements (IFRS 11).</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Accounting for joint arrangements: joint management and joint affairs.</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lastRenderedPageBreak/>
                    <w:t>Accounting for investments in associates (IAS 28 and HSFI 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Practical exercises: Accounting for investments in associates by applying the equity method.</w:t>
                  </w: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2</w:t>
                  </w:r>
                </w:p>
              </w:tc>
            </w:tr>
            <w:tr w:rsidR="0017009A" w:rsidRPr="0017009A" w:rsidTr="009F15F8">
              <w:trPr>
                <w:cantSplit/>
              </w:trPr>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rPr>
                      <w:rFonts w:ascii="Times New Roman" w:hAnsi="Times New Roman"/>
                      <w:strike/>
                      <w:color w:val="000000" w:themeColor="text1"/>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strike/>
                      <w:color w:val="000000" w:themeColor="text1"/>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strike/>
                      <w:color w:val="000000" w:themeColor="text1"/>
                      <w:sz w:val="20"/>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FB5570" w:rsidRPr="0017009A" w:rsidRDefault="00FB5570" w:rsidP="00FB5570">
                  <w:pPr>
                    <w:spacing w:line="240" w:lineRule="auto"/>
                    <w:rPr>
                      <w:rFonts w:ascii="Times New Roman" w:hAnsi="Times New Roman"/>
                      <w:strike/>
                      <w:color w:val="000000" w:themeColor="text1"/>
                      <w:sz w:val="20"/>
                      <w:szCs w:val="20"/>
                      <w:lang w:val="en-GB"/>
                    </w:rPr>
                  </w:pPr>
                </w:p>
              </w:tc>
            </w:tr>
          </w:tbl>
          <w:p w:rsidR="00FB5570" w:rsidRPr="0017009A" w:rsidRDefault="00FB5570" w:rsidP="00FB5570">
            <w:pPr>
              <w:tabs>
                <w:tab w:val="left" w:pos="2820"/>
              </w:tabs>
              <w:spacing w:after="0"/>
              <w:rPr>
                <w:rFonts w:ascii="Times New Roman" w:hAnsi="Times New Roman"/>
                <w:color w:val="000000" w:themeColor="text1"/>
                <w:sz w:val="20"/>
                <w:szCs w:val="20"/>
                <w:lang w:val="en-GB"/>
              </w:rPr>
            </w:pPr>
          </w:p>
        </w:tc>
      </w:tr>
      <w:tr w:rsidR="0017009A" w:rsidRPr="0017009A" w:rsidTr="006C2080">
        <w:trPr>
          <w:trHeight w:val="349"/>
        </w:trPr>
        <w:tc>
          <w:tcPr>
            <w:tcW w:w="1912" w:type="dxa"/>
            <w:vMerge w:val="restart"/>
            <w:tcBorders>
              <w:left w:val="single" w:sz="12" w:space="0" w:color="auto"/>
            </w:tcBorders>
            <w:shd w:val="clear" w:color="auto" w:fill="CCFFFF"/>
            <w:tcMar>
              <w:left w:w="57" w:type="dxa"/>
              <w:right w:w="57" w:type="dxa"/>
            </w:tcMar>
            <w:vAlign w:val="center"/>
          </w:tcPr>
          <w:p w:rsidR="00FB5570" w:rsidRPr="0017009A" w:rsidRDefault="00FB5570" w:rsidP="00FB5570">
            <w:pPr>
              <w:tabs>
                <w:tab w:val="left" w:pos="282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lastRenderedPageBreak/>
              <w:t>Format of instruction</w:t>
            </w:r>
          </w:p>
        </w:tc>
        <w:tc>
          <w:tcPr>
            <w:tcW w:w="3545" w:type="dxa"/>
            <w:gridSpan w:val="5"/>
            <w:vMerge w:val="restart"/>
            <w:tcMar>
              <w:left w:w="57" w:type="dxa"/>
              <w:right w:w="57" w:type="dxa"/>
            </w:tcMar>
            <w:vAlign w:val="center"/>
          </w:tcPr>
          <w:p w:rsidR="00D772ED" w:rsidRPr="00D772ED" w:rsidRDefault="00D772ED" w:rsidP="006C2080">
            <w:pPr>
              <w:pStyle w:val="FieldText"/>
              <w:rPr>
                <w:b w:val="0"/>
                <w:color w:val="00B050"/>
                <w:sz w:val="20"/>
                <w:szCs w:val="20"/>
                <w:lang w:val="en-GB"/>
              </w:rPr>
            </w:pPr>
            <w:r w:rsidRPr="00D772ED">
              <w:rPr>
                <w:rFonts w:eastAsia="MS Gothic"/>
                <w:b w:val="0"/>
                <w:color w:val="00B050"/>
                <w:sz w:val="20"/>
                <w:szCs w:val="20"/>
              </w:rPr>
              <w:sym w:font="Wingdings" w:char="F0FE"/>
            </w:r>
            <w:r w:rsidRPr="00D772ED">
              <w:rPr>
                <w:b w:val="0"/>
                <w:color w:val="00B050"/>
                <w:sz w:val="20"/>
                <w:szCs w:val="20"/>
                <w:lang w:val="en-GB"/>
              </w:rPr>
              <w:t xml:space="preserve"> lectures </w:t>
            </w:r>
          </w:p>
          <w:p w:rsidR="000F3506" w:rsidRPr="0017009A" w:rsidRDefault="000F3506" w:rsidP="006C2080">
            <w:pPr>
              <w:pStyle w:val="FieldText"/>
              <w:rPr>
                <w:b w:val="0"/>
                <w:color w:val="000000" w:themeColor="text1"/>
                <w:sz w:val="20"/>
                <w:szCs w:val="20"/>
                <w:lang w:val="en-GB"/>
              </w:rPr>
            </w:pPr>
            <w:r w:rsidRPr="0017009A">
              <w:rPr>
                <w:rFonts w:ascii="MS Mincho" w:eastAsia="MS Mincho" w:hAnsi="MS Mincho" w:cs="MS Mincho" w:hint="eastAsia"/>
                <w:b w:val="0"/>
                <w:color w:val="000000" w:themeColor="text1"/>
                <w:sz w:val="20"/>
                <w:szCs w:val="20"/>
                <w:lang w:val="en-GB"/>
              </w:rPr>
              <w:t>☐</w:t>
            </w:r>
            <w:r w:rsidRPr="0017009A">
              <w:rPr>
                <w:b w:val="0"/>
                <w:color w:val="000000" w:themeColor="text1"/>
                <w:sz w:val="20"/>
                <w:szCs w:val="20"/>
                <w:lang w:val="en-GB"/>
              </w:rPr>
              <w:t xml:space="preserve"> seminars and workshops</w:t>
            </w:r>
          </w:p>
          <w:p w:rsidR="000F3506" w:rsidRPr="0017009A" w:rsidRDefault="000F3506" w:rsidP="006C2080">
            <w:pPr>
              <w:pStyle w:val="FieldText"/>
              <w:rPr>
                <w:b w:val="0"/>
                <w:color w:val="000000" w:themeColor="text1"/>
                <w:sz w:val="20"/>
                <w:szCs w:val="20"/>
                <w:lang w:val="en-GB"/>
              </w:rPr>
            </w:pPr>
            <w:r w:rsidRPr="0017009A">
              <w:rPr>
                <w:rFonts w:eastAsia="MS Gothic"/>
                <w:b w:val="0"/>
                <w:color w:val="000000" w:themeColor="text1"/>
                <w:sz w:val="20"/>
                <w:szCs w:val="20"/>
              </w:rPr>
              <w:sym w:font="Wingdings" w:char="F0FE"/>
            </w:r>
            <w:r w:rsidRPr="0017009A">
              <w:rPr>
                <w:b w:val="0"/>
                <w:color w:val="000000" w:themeColor="text1"/>
                <w:sz w:val="20"/>
                <w:szCs w:val="20"/>
                <w:lang w:val="en-GB"/>
              </w:rPr>
              <w:t xml:space="preserve"> exercises  </w:t>
            </w:r>
          </w:p>
          <w:p w:rsidR="000F3506" w:rsidRPr="0017009A" w:rsidRDefault="000F3506" w:rsidP="006C2080">
            <w:pPr>
              <w:pStyle w:val="FieldText"/>
              <w:rPr>
                <w:b w:val="0"/>
                <w:color w:val="000000" w:themeColor="text1"/>
                <w:sz w:val="20"/>
                <w:szCs w:val="20"/>
                <w:lang w:val="en-GB"/>
              </w:rPr>
            </w:pPr>
            <w:r w:rsidRPr="0017009A">
              <w:rPr>
                <w:rFonts w:ascii="MS Mincho" w:eastAsia="MS Mincho" w:hAnsi="MS Mincho" w:cs="MS Mincho" w:hint="eastAsia"/>
                <w:b w:val="0"/>
                <w:color w:val="000000" w:themeColor="text1"/>
                <w:sz w:val="20"/>
                <w:szCs w:val="20"/>
                <w:lang w:val="en-GB"/>
              </w:rPr>
              <w:t>☐</w:t>
            </w:r>
            <w:r w:rsidRPr="0017009A">
              <w:rPr>
                <w:b w:val="0"/>
                <w:color w:val="000000" w:themeColor="text1"/>
                <w:sz w:val="20"/>
                <w:szCs w:val="20"/>
                <w:lang w:val="en-GB"/>
              </w:rPr>
              <w:t xml:space="preserve"> </w:t>
            </w:r>
            <w:r w:rsidRPr="0017009A">
              <w:rPr>
                <w:b w:val="0"/>
                <w:i/>
                <w:color w:val="000000" w:themeColor="text1"/>
                <w:sz w:val="20"/>
                <w:szCs w:val="20"/>
                <w:lang w:val="en-GB"/>
              </w:rPr>
              <w:t>on line</w:t>
            </w:r>
            <w:r w:rsidRPr="0017009A">
              <w:rPr>
                <w:b w:val="0"/>
                <w:color w:val="000000" w:themeColor="text1"/>
                <w:sz w:val="20"/>
                <w:szCs w:val="20"/>
                <w:lang w:val="en-GB"/>
              </w:rPr>
              <w:t xml:space="preserve"> in entirety</w:t>
            </w:r>
          </w:p>
          <w:p w:rsidR="000F3506" w:rsidRPr="00FE75B5" w:rsidRDefault="000F3506" w:rsidP="006C2080">
            <w:pPr>
              <w:pStyle w:val="FieldText"/>
              <w:rPr>
                <w:b w:val="0"/>
                <w:color w:val="00B050"/>
                <w:sz w:val="20"/>
                <w:szCs w:val="20"/>
                <w:lang w:val="en-GB"/>
              </w:rPr>
            </w:pPr>
            <w:r w:rsidRPr="00FE75B5">
              <w:rPr>
                <w:rFonts w:eastAsia="MS Gothic"/>
                <w:b w:val="0"/>
                <w:color w:val="00B050"/>
                <w:sz w:val="20"/>
                <w:szCs w:val="20"/>
              </w:rPr>
              <w:sym w:font="Wingdings" w:char="F0FE"/>
            </w:r>
            <w:r w:rsidRPr="00FE75B5">
              <w:rPr>
                <w:rFonts w:eastAsia="MS Gothic"/>
                <w:b w:val="0"/>
                <w:color w:val="00B050"/>
                <w:sz w:val="20"/>
                <w:szCs w:val="20"/>
              </w:rPr>
              <w:t xml:space="preserve"> </w:t>
            </w:r>
            <w:r w:rsidRPr="00FE75B5">
              <w:rPr>
                <w:b w:val="0"/>
                <w:color w:val="00B050"/>
                <w:sz w:val="20"/>
                <w:szCs w:val="20"/>
                <w:lang w:val="en-GB"/>
              </w:rPr>
              <w:t>partial e-learning</w:t>
            </w:r>
          </w:p>
          <w:p w:rsidR="00FB5570" w:rsidRPr="0017009A" w:rsidRDefault="000F3506" w:rsidP="006C2080">
            <w:pPr>
              <w:tabs>
                <w:tab w:val="left" w:pos="2820"/>
              </w:tabs>
              <w:spacing w:after="0" w:line="240" w:lineRule="auto"/>
              <w:rPr>
                <w:rFonts w:ascii="Times New Roman" w:hAnsi="Times New Roman"/>
                <w:color w:val="000000" w:themeColor="text1"/>
                <w:sz w:val="20"/>
                <w:szCs w:val="20"/>
                <w:lang w:val="en-GB"/>
              </w:rPr>
            </w:pPr>
            <w:r w:rsidRPr="0017009A">
              <w:rPr>
                <w:rFonts w:ascii="MS Mincho" w:eastAsia="MS Mincho" w:hAnsi="MS Mincho" w:cs="MS Mincho" w:hint="eastAsia"/>
                <w:color w:val="000000" w:themeColor="text1"/>
                <w:sz w:val="20"/>
                <w:szCs w:val="20"/>
                <w:lang w:val="en-GB"/>
              </w:rPr>
              <w:t>☐</w:t>
            </w:r>
            <w:r w:rsidRPr="0017009A">
              <w:rPr>
                <w:rFonts w:ascii="Times New Roman" w:hAnsi="Times New Roman"/>
                <w:color w:val="000000" w:themeColor="text1"/>
                <w:sz w:val="20"/>
                <w:szCs w:val="20"/>
                <w:lang w:val="en-GB"/>
              </w:rPr>
              <w:t xml:space="preserve"> field work</w:t>
            </w:r>
          </w:p>
        </w:tc>
        <w:tc>
          <w:tcPr>
            <w:tcW w:w="4007" w:type="dxa"/>
            <w:gridSpan w:val="9"/>
            <w:vMerge w:val="restart"/>
            <w:tcMar>
              <w:left w:w="57" w:type="dxa"/>
              <w:right w:w="57" w:type="dxa"/>
            </w:tcMar>
            <w:vAlign w:val="center"/>
          </w:tcPr>
          <w:p w:rsidR="00FB5570" w:rsidRPr="0017009A" w:rsidRDefault="00FB5570" w:rsidP="00FB5570">
            <w:pPr>
              <w:pStyle w:val="FieldText"/>
              <w:rPr>
                <w:b w:val="0"/>
                <w:color w:val="000000" w:themeColor="text1"/>
                <w:sz w:val="20"/>
                <w:szCs w:val="20"/>
                <w:lang w:val="en-GB"/>
              </w:rPr>
            </w:pPr>
            <w:r w:rsidRPr="0017009A">
              <w:rPr>
                <w:rFonts w:ascii="Segoe UI Symbol" w:eastAsia="MS Gothic" w:hAnsi="Segoe UI Symbol" w:cs="Segoe UI Symbol"/>
                <w:b w:val="0"/>
                <w:color w:val="000000" w:themeColor="text1"/>
                <w:sz w:val="20"/>
                <w:szCs w:val="20"/>
                <w:lang w:val="en-GB"/>
              </w:rPr>
              <w:t>☐</w:t>
            </w:r>
            <w:r w:rsidRPr="0017009A">
              <w:rPr>
                <w:b w:val="0"/>
                <w:color w:val="000000" w:themeColor="text1"/>
                <w:sz w:val="20"/>
                <w:szCs w:val="20"/>
                <w:lang w:val="en-GB"/>
              </w:rPr>
              <w:t xml:space="preserve"> independent assignments</w:t>
            </w:r>
          </w:p>
          <w:p w:rsidR="00FB5570" w:rsidRPr="0017009A" w:rsidRDefault="00FB5570" w:rsidP="00FB5570">
            <w:pPr>
              <w:pStyle w:val="FieldText"/>
              <w:rPr>
                <w:b w:val="0"/>
                <w:color w:val="000000" w:themeColor="text1"/>
                <w:sz w:val="20"/>
                <w:szCs w:val="20"/>
                <w:lang w:val="en-GB"/>
              </w:rPr>
            </w:pPr>
            <w:r w:rsidRPr="0017009A">
              <w:rPr>
                <w:rFonts w:ascii="Segoe UI Symbol" w:eastAsia="MS Gothic" w:hAnsi="Segoe UI Symbol" w:cs="Segoe UI Symbol"/>
                <w:b w:val="0"/>
                <w:color w:val="000000" w:themeColor="text1"/>
                <w:sz w:val="20"/>
                <w:szCs w:val="20"/>
                <w:lang w:val="en-GB"/>
              </w:rPr>
              <w:t>☐</w:t>
            </w:r>
            <w:r w:rsidRPr="0017009A">
              <w:rPr>
                <w:b w:val="0"/>
                <w:color w:val="000000" w:themeColor="text1"/>
                <w:sz w:val="20"/>
                <w:szCs w:val="20"/>
                <w:lang w:val="en-GB"/>
              </w:rPr>
              <w:t xml:space="preserve"> multimedia </w:t>
            </w:r>
          </w:p>
          <w:p w:rsidR="00FB5570" w:rsidRPr="0017009A" w:rsidRDefault="00FB5570" w:rsidP="00FB5570">
            <w:pPr>
              <w:pStyle w:val="FieldText"/>
              <w:rPr>
                <w:b w:val="0"/>
                <w:color w:val="000000" w:themeColor="text1"/>
                <w:sz w:val="20"/>
                <w:szCs w:val="20"/>
                <w:lang w:val="en-GB"/>
              </w:rPr>
            </w:pPr>
            <w:r w:rsidRPr="0017009A">
              <w:rPr>
                <w:rFonts w:ascii="Segoe UI Symbol" w:eastAsia="MS Gothic" w:hAnsi="Segoe UI Symbol" w:cs="Segoe UI Symbol"/>
                <w:b w:val="0"/>
                <w:color w:val="000000" w:themeColor="text1"/>
                <w:sz w:val="20"/>
                <w:szCs w:val="20"/>
                <w:lang w:val="en-GB"/>
              </w:rPr>
              <w:t>☐</w:t>
            </w:r>
            <w:r w:rsidRPr="0017009A">
              <w:rPr>
                <w:b w:val="0"/>
                <w:color w:val="000000" w:themeColor="text1"/>
                <w:sz w:val="20"/>
                <w:szCs w:val="20"/>
                <w:lang w:val="en-GB"/>
              </w:rPr>
              <w:t xml:space="preserve"> laboratory</w:t>
            </w:r>
          </w:p>
          <w:p w:rsidR="00FB5570" w:rsidRPr="0017009A" w:rsidRDefault="00FB5570" w:rsidP="00FB5570">
            <w:pPr>
              <w:pStyle w:val="FieldText"/>
              <w:rPr>
                <w:b w:val="0"/>
                <w:color w:val="000000" w:themeColor="text1"/>
                <w:sz w:val="20"/>
                <w:szCs w:val="20"/>
                <w:lang w:val="en-GB"/>
              </w:rPr>
            </w:pPr>
            <w:r w:rsidRPr="0017009A">
              <w:rPr>
                <w:rFonts w:ascii="Segoe UI Symbol" w:eastAsia="MS Gothic" w:hAnsi="Segoe UI Symbol" w:cs="Segoe UI Symbol"/>
                <w:b w:val="0"/>
                <w:color w:val="000000" w:themeColor="text1"/>
                <w:sz w:val="20"/>
                <w:szCs w:val="20"/>
                <w:lang w:val="en-GB"/>
              </w:rPr>
              <w:t>☐</w:t>
            </w:r>
            <w:r w:rsidRPr="0017009A">
              <w:rPr>
                <w:b w:val="0"/>
                <w:color w:val="000000" w:themeColor="text1"/>
                <w:sz w:val="20"/>
                <w:szCs w:val="20"/>
                <w:lang w:val="en-GB"/>
              </w:rPr>
              <w:t xml:space="preserve"> work with mentor</w:t>
            </w:r>
          </w:p>
          <w:p w:rsidR="00FB5570" w:rsidRPr="0017009A" w:rsidRDefault="00FB5570" w:rsidP="0017009A">
            <w:pPr>
              <w:tabs>
                <w:tab w:val="left" w:pos="2820"/>
              </w:tabs>
              <w:spacing w:after="0"/>
              <w:rPr>
                <w:rFonts w:ascii="Times New Roman" w:hAnsi="Times New Roman"/>
                <w:color w:val="000000" w:themeColor="text1"/>
                <w:sz w:val="20"/>
                <w:szCs w:val="20"/>
                <w:lang w:val="en-GB"/>
              </w:rPr>
            </w:pPr>
            <w:r w:rsidRPr="0017009A">
              <w:rPr>
                <w:rFonts w:ascii="Segoe UI Symbol" w:eastAsia="MS Gothic" w:hAnsi="Segoe UI Symbol" w:cs="Segoe UI Symbol"/>
                <w:color w:val="000000" w:themeColor="text1"/>
                <w:sz w:val="20"/>
                <w:szCs w:val="20"/>
                <w:lang w:val="en-GB"/>
              </w:rPr>
              <w:t>☐</w:t>
            </w:r>
            <w:r w:rsidRPr="0017009A">
              <w:rPr>
                <w:rFonts w:ascii="Times New Roman" w:hAnsi="Times New Roman"/>
                <w:color w:val="000000" w:themeColor="text1"/>
                <w:sz w:val="20"/>
                <w:szCs w:val="20"/>
                <w:lang w:val="en-GB"/>
              </w:rPr>
              <w:t xml:space="preserve"> (other)</w:t>
            </w:r>
          </w:p>
        </w:tc>
      </w:tr>
      <w:tr w:rsidR="0017009A" w:rsidRPr="0017009A" w:rsidTr="006C2080">
        <w:trPr>
          <w:trHeight w:val="577"/>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tabs>
                <w:tab w:val="left" w:pos="2820"/>
              </w:tabs>
              <w:spacing w:after="0"/>
              <w:rPr>
                <w:rFonts w:ascii="Times New Roman" w:hAnsi="Times New Roman"/>
                <w:color w:val="000000" w:themeColor="text1"/>
                <w:sz w:val="20"/>
                <w:szCs w:val="20"/>
                <w:lang w:val="en-GB"/>
              </w:rPr>
            </w:pPr>
          </w:p>
        </w:tc>
        <w:tc>
          <w:tcPr>
            <w:tcW w:w="3545" w:type="dxa"/>
            <w:gridSpan w:val="5"/>
            <w:vMerge/>
            <w:tcMar>
              <w:left w:w="57" w:type="dxa"/>
              <w:right w:w="57" w:type="dxa"/>
            </w:tcMar>
            <w:vAlign w:val="center"/>
          </w:tcPr>
          <w:p w:rsidR="00FB5570" w:rsidRPr="0017009A" w:rsidRDefault="00FB5570" w:rsidP="00FB5570">
            <w:pPr>
              <w:pStyle w:val="FieldText"/>
              <w:rPr>
                <w:b w:val="0"/>
                <w:color w:val="000000" w:themeColor="text1"/>
                <w:sz w:val="20"/>
                <w:szCs w:val="20"/>
                <w:lang w:val="en-GB"/>
              </w:rPr>
            </w:pPr>
          </w:p>
        </w:tc>
        <w:tc>
          <w:tcPr>
            <w:tcW w:w="4007" w:type="dxa"/>
            <w:gridSpan w:val="9"/>
            <w:vMerge/>
            <w:tcMar>
              <w:left w:w="57" w:type="dxa"/>
              <w:right w:w="57" w:type="dxa"/>
            </w:tcMar>
            <w:vAlign w:val="center"/>
          </w:tcPr>
          <w:p w:rsidR="00FB5570" w:rsidRPr="0017009A" w:rsidRDefault="00FB5570" w:rsidP="00FB5570">
            <w:pPr>
              <w:pStyle w:val="FieldText"/>
              <w:rPr>
                <w:b w:val="0"/>
                <w:color w:val="000000" w:themeColor="text1"/>
                <w:sz w:val="20"/>
                <w:szCs w:val="20"/>
                <w:lang w:val="en-GB"/>
              </w:rPr>
            </w:pPr>
          </w:p>
        </w:tc>
      </w:tr>
      <w:tr w:rsidR="0017009A" w:rsidRPr="0017009A" w:rsidTr="009F15F8">
        <w:tc>
          <w:tcPr>
            <w:tcW w:w="1912" w:type="dxa"/>
            <w:tcBorders>
              <w:left w:val="single" w:sz="12" w:space="0" w:color="auto"/>
              <w:bottom w:val="single" w:sz="12" w:space="0" w:color="auto"/>
            </w:tcBorders>
            <w:shd w:val="clear" w:color="auto" w:fill="CCFFFF"/>
            <w:tcMar>
              <w:left w:w="57" w:type="dxa"/>
              <w:right w:w="57" w:type="dxa"/>
            </w:tcMar>
            <w:vAlign w:val="center"/>
          </w:tcPr>
          <w:p w:rsidR="00FB5570" w:rsidRPr="0017009A" w:rsidRDefault="00FB5570" w:rsidP="00FB5570">
            <w:pPr>
              <w:tabs>
                <w:tab w:val="left" w:pos="282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Student responsibilities</w:t>
            </w:r>
          </w:p>
        </w:tc>
        <w:tc>
          <w:tcPr>
            <w:tcW w:w="7552" w:type="dxa"/>
            <w:gridSpan w:val="14"/>
            <w:tcBorders>
              <w:bottom w:val="single" w:sz="12" w:space="0" w:color="auto"/>
              <w:right w:val="single" w:sz="12" w:space="0" w:color="auto"/>
            </w:tcBorders>
            <w:tcMar>
              <w:left w:w="57" w:type="dxa"/>
              <w:right w:w="57" w:type="dxa"/>
            </w:tcMar>
            <w:vAlign w:val="center"/>
          </w:tcPr>
          <w:p w:rsidR="00FB5570" w:rsidRPr="0017009A" w:rsidRDefault="00D772ED" w:rsidP="0017009A">
            <w:pPr>
              <w:tabs>
                <w:tab w:val="left" w:pos="2820"/>
              </w:tabs>
              <w:spacing w:after="0"/>
              <w:rPr>
                <w:rFonts w:ascii="Times New Roman" w:hAnsi="Times New Roman"/>
                <w:color w:val="000000" w:themeColor="text1"/>
                <w:sz w:val="20"/>
                <w:szCs w:val="20"/>
                <w:lang w:val="en-GB"/>
              </w:rPr>
            </w:pPr>
            <w:r w:rsidRPr="004E394A">
              <w:rPr>
                <w:rFonts w:ascii="Times New Roman" w:hAnsi="Times New Roman"/>
                <w:color w:val="00B050"/>
                <w:sz w:val="20"/>
                <w:szCs w:val="20"/>
                <w:lang w:val="en-GB"/>
              </w:rPr>
              <w:t xml:space="preserve">Students are obliged to attend classes regularly and achieve at least 70% of their arrivals. </w:t>
            </w:r>
            <w:r w:rsidR="000F3506" w:rsidRPr="0017009A">
              <w:rPr>
                <w:rFonts w:ascii="Times New Roman" w:hAnsi="Times New Roman"/>
                <w:color w:val="000000" w:themeColor="text1"/>
                <w:sz w:val="20"/>
                <w:szCs w:val="20"/>
                <w:lang w:val="en-GB"/>
              </w:rPr>
              <w:t xml:space="preserve">In order to get the signatures, students also </w:t>
            </w:r>
            <w:r>
              <w:rPr>
                <w:rFonts w:ascii="Times New Roman" w:hAnsi="Times New Roman"/>
                <w:color w:val="000000" w:themeColor="text1"/>
                <w:sz w:val="20"/>
                <w:szCs w:val="20"/>
                <w:lang w:val="en-GB"/>
              </w:rPr>
              <w:t>have to</w:t>
            </w:r>
            <w:r w:rsidRPr="004E394A">
              <w:rPr>
                <w:rFonts w:ascii="Times New Roman" w:hAnsi="Times New Roman"/>
                <w:color w:val="00B050"/>
                <w:sz w:val="20"/>
                <w:szCs w:val="20"/>
                <w:lang w:val="en-GB"/>
              </w:rPr>
              <w:t xml:space="preserve"> attend classes regularly</w:t>
            </w:r>
            <w:r>
              <w:rPr>
                <w:rFonts w:ascii="Times New Roman" w:hAnsi="Times New Roman"/>
                <w:color w:val="00B050"/>
                <w:sz w:val="20"/>
                <w:szCs w:val="20"/>
                <w:lang w:val="en-GB"/>
              </w:rPr>
              <w:t xml:space="preserve"> and</w:t>
            </w:r>
            <w:r w:rsidRPr="004E394A">
              <w:rPr>
                <w:rFonts w:ascii="Times New Roman" w:hAnsi="Times New Roman"/>
                <w:color w:val="00B050"/>
                <w:sz w:val="20"/>
                <w:szCs w:val="20"/>
                <w:lang w:val="en-GB"/>
              </w:rPr>
              <w:t xml:space="preserve"> </w:t>
            </w:r>
            <w:r>
              <w:rPr>
                <w:rFonts w:ascii="Times New Roman" w:hAnsi="Times New Roman"/>
                <w:color w:val="000000" w:themeColor="text1"/>
                <w:sz w:val="20"/>
                <w:szCs w:val="20"/>
                <w:lang w:val="en-GB"/>
              </w:rPr>
              <w:t>take a positive step on</w:t>
            </w:r>
            <w:r w:rsidR="000F3506" w:rsidRPr="0017009A">
              <w:rPr>
                <w:rFonts w:ascii="Times New Roman" w:hAnsi="Times New Roman"/>
                <w:color w:val="000000" w:themeColor="text1"/>
                <w:sz w:val="20"/>
                <w:szCs w:val="20"/>
                <w:lang w:val="en-GB"/>
              </w:rPr>
              <w:t xml:space="preserve"> four self-evaluation tests on Moodle's subject pages (more than 50%). The self-evaluation test consists of questions with multiple answers whose solution students gain insight into the level of knowledge acquired before going to the test. </w:t>
            </w:r>
            <w:r w:rsidR="000F3506" w:rsidRPr="00D772ED">
              <w:rPr>
                <w:rFonts w:ascii="Times New Roman" w:hAnsi="Times New Roman"/>
                <w:strike/>
                <w:color w:val="000000" w:themeColor="text1"/>
                <w:sz w:val="20"/>
                <w:szCs w:val="20"/>
                <w:lang w:val="en-GB"/>
              </w:rPr>
              <w:t>In order to take each test student must solve two preliminary exams</w:t>
            </w:r>
            <w:r w:rsidR="001477C9" w:rsidRPr="00D772ED">
              <w:rPr>
                <w:rFonts w:ascii="Times New Roman" w:hAnsi="Times New Roman"/>
                <w:strike/>
                <w:color w:val="000000" w:themeColor="text1"/>
                <w:sz w:val="20"/>
                <w:szCs w:val="20"/>
                <w:lang w:val="en-GB"/>
              </w:rPr>
              <w:t xml:space="preserve"> (min.</w:t>
            </w:r>
            <w:r w:rsidR="000F3506" w:rsidRPr="00D772ED">
              <w:rPr>
                <w:rFonts w:ascii="Times New Roman" w:hAnsi="Times New Roman"/>
                <w:strike/>
                <w:color w:val="000000" w:themeColor="text1"/>
                <w:sz w:val="20"/>
                <w:szCs w:val="20"/>
                <w:lang w:val="en-GB"/>
              </w:rPr>
              <w:t xml:space="preserve"> 50%).</w:t>
            </w:r>
          </w:p>
        </w:tc>
      </w:tr>
      <w:tr w:rsidR="0017009A" w:rsidRPr="0017009A" w:rsidTr="009F15F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F3506" w:rsidRPr="0017009A" w:rsidRDefault="000F3506" w:rsidP="000F3506">
            <w:pPr>
              <w:tabs>
                <w:tab w:val="left" w:pos="282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 xml:space="preserve">Screening student work </w:t>
            </w:r>
            <w:r w:rsidRPr="0017009A">
              <w:rPr>
                <w:rFonts w:ascii="Times New Roman" w:hAnsi="Times New Roman"/>
                <w:i/>
                <w:color w:val="000000" w:themeColor="text1"/>
                <w:sz w:val="20"/>
                <w:szCs w:val="20"/>
                <w:lang w:val="en-GB"/>
              </w:rPr>
              <w:t>(name the proportion of ECTS credits for each activity so that the total number of ECTS credits is equal to the ECTS value of the course)</w:t>
            </w:r>
          </w:p>
        </w:tc>
        <w:tc>
          <w:tcPr>
            <w:tcW w:w="1565" w:type="dxa"/>
            <w:gridSpan w:val="2"/>
            <w:tcBorders>
              <w:top w:val="single" w:sz="12" w:space="0" w:color="auto"/>
            </w:tcBorders>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Class attendance</w:t>
            </w:r>
          </w:p>
        </w:tc>
        <w:tc>
          <w:tcPr>
            <w:tcW w:w="900" w:type="dxa"/>
            <w:tcBorders>
              <w:top w:val="single" w:sz="12" w:space="0" w:color="auto"/>
            </w:tcBorders>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1,0</w:t>
            </w:r>
          </w:p>
        </w:tc>
        <w:tc>
          <w:tcPr>
            <w:tcW w:w="1278" w:type="dxa"/>
            <w:gridSpan w:val="3"/>
            <w:tcBorders>
              <w:top w:val="single" w:sz="12" w:space="0" w:color="auto"/>
            </w:tcBorders>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Research</w:t>
            </w:r>
          </w:p>
        </w:tc>
        <w:tc>
          <w:tcPr>
            <w:tcW w:w="792" w:type="dxa"/>
            <w:tcBorders>
              <w:top w:val="single" w:sz="12" w:space="0" w:color="auto"/>
            </w:tcBorders>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fldChar w:fldCharType="begin">
                <w:ffData>
                  <w:name w:val="Text1"/>
                  <w:enabled/>
                  <w:calcOnExit w:val="0"/>
                  <w:textInput/>
                </w:ffData>
              </w:fldChar>
            </w:r>
            <w:r w:rsidRPr="0017009A">
              <w:rPr>
                <w:b w:val="0"/>
                <w:color w:val="000000" w:themeColor="text1"/>
                <w:sz w:val="20"/>
                <w:szCs w:val="20"/>
                <w:lang w:val="en-GB"/>
              </w:rPr>
              <w:instrText xml:space="preserve"> FORMTEXT </w:instrText>
            </w:r>
            <w:r w:rsidRPr="0017009A">
              <w:rPr>
                <w:b w:val="0"/>
                <w:color w:val="000000" w:themeColor="text1"/>
                <w:sz w:val="20"/>
                <w:szCs w:val="20"/>
                <w:lang w:val="en-GB"/>
              </w:rPr>
            </w:r>
            <w:r w:rsidRPr="0017009A">
              <w:rPr>
                <w:b w:val="0"/>
                <w:color w:val="000000" w:themeColor="text1"/>
                <w:sz w:val="20"/>
                <w:szCs w:val="20"/>
                <w:lang w:val="en-GB"/>
              </w:rPr>
              <w:fldChar w:fldCharType="separate"/>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color w:val="000000" w:themeColor="text1"/>
                <w:sz w:val="20"/>
                <w:szCs w:val="20"/>
                <w:lang w:val="en-GB"/>
              </w:rPr>
              <w:fldChar w:fldCharType="end"/>
            </w:r>
          </w:p>
        </w:tc>
        <w:tc>
          <w:tcPr>
            <w:tcW w:w="1832" w:type="dxa"/>
            <w:gridSpan w:val="5"/>
            <w:tcBorders>
              <w:top w:val="single" w:sz="12" w:space="0" w:color="auto"/>
            </w:tcBorders>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fldChar w:fldCharType="begin">
                <w:ffData>
                  <w:name w:val="Text1"/>
                  <w:enabled/>
                  <w:calcOnExit w:val="0"/>
                  <w:textInput/>
                </w:ffData>
              </w:fldChar>
            </w:r>
            <w:r w:rsidRPr="0017009A">
              <w:rPr>
                <w:b w:val="0"/>
                <w:color w:val="000000" w:themeColor="text1"/>
                <w:sz w:val="20"/>
                <w:szCs w:val="20"/>
                <w:lang w:val="en-GB"/>
              </w:rPr>
              <w:instrText xml:space="preserve"> FORMTEXT </w:instrText>
            </w:r>
            <w:r w:rsidRPr="0017009A">
              <w:rPr>
                <w:b w:val="0"/>
                <w:color w:val="000000" w:themeColor="text1"/>
                <w:sz w:val="20"/>
                <w:szCs w:val="20"/>
                <w:lang w:val="en-GB"/>
              </w:rPr>
            </w:r>
            <w:r w:rsidRPr="0017009A">
              <w:rPr>
                <w:b w:val="0"/>
                <w:color w:val="000000" w:themeColor="text1"/>
                <w:sz w:val="20"/>
                <w:szCs w:val="20"/>
                <w:lang w:val="en-GB"/>
              </w:rPr>
              <w:fldChar w:fldCharType="separate"/>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color w:val="000000" w:themeColor="text1"/>
                <w:sz w:val="20"/>
                <w:szCs w:val="20"/>
                <w:lang w:val="en-GB"/>
              </w:rPr>
              <w:fldChar w:fldCharType="end"/>
            </w:r>
          </w:p>
        </w:tc>
      </w:tr>
      <w:tr w:rsidR="0017009A" w:rsidRPr="0017009A" w:rsidTr="009F15F8">
        <w:trPr>
          <w:trHeight w:val="397"/>
        </w:trPr>
        <w:tc>
          <w:tcPr>
            <w:tcW w:w="1912" w:type="dxa"/>
            <w:vMerge/>
            <w:tcBorders>
              <w:left w:val="single" w:sz="12" w:space="0" w:color="auto"/>
            </w:tcBorders>
            <w:shd w:val="clear" w:color="auto" w:fill="CCFFFF"/>
            <w:tcMar>
              <w:left w:w="57" w:type="dxa"/>
              <w:right w:w="57" w:type="dxa"/>
            </w:tcMar>
            <w:vAlign w:val="center"/>
          </w:tcPr>
          <w:p w:rsidR="000F3506" w:rsidRPr="0017009A"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Experimental work</w:t>
            </w:r>
          </w:p>
        </w:tc>
        <w:tc>
          <w:tcPr>
            <w:tcW w:w="900" w:type="dxa"/>
            <w:tcMar>
              <w:left w:w="57" w:type="dxa"/>
              <w:right w:w="57" w:type="dxa"/>
            </w:tcMar>
            <w:vAlign w:val="center"/>
          </w:tcPr>
          <w:p w:rsidR="000F3506" w:rsidRPr="0017009A" w:rsidRDefault="000F3506" w:rsidP="000F3506">
            <w:pPr>
              <w:pStyle w:val="FieldText"/>
              <w:rPr>
                <w:b w:val="0"/>
                <w:color w:val="000000" w:themeColor="text1"/>
                <w:sz w:val="20"/>
                <w:szCs w:val="20"/>
                <w:lang w:val="en-GB"/>
              </w:rPr>
            </w:pPr>
          </w:p>
        </w:tc>
        <w:tc>
          <w:tcPr>
            <w:tcW w:w="1278" w:type="dxa"/>
            <w:gridSpan w:val="3"/>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Report</w:t>
            </w:r>
          </w:p>
        </w:tc>
        <w:tc>
          <w:tcPr>
            <w:tcW w:w="792" w:type="dxa"/>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fldChar w:fldCharType="begin">
                <w:ffData>
                  <w:name w:val="Text1"/>
                  <w:enabled/>
                  <w:calcOnExit w:val="0"/>
                  <w:textInput/>
                </w:ffData>
              </w:fldChar>
            </w:r>
            <w:r w:rsidRPr="0017009A">
              <w:rPr>
                <w:b w:val="0"/>
                <w:color w:val="000000" w:themeColor="text1"/>
                <w:sz w:val="20"/>
                <w:szCs w:val="20"/>
                <w:lang w:val="en-GB"/>
              </w:rPr>
              <w:instrText xml:space="preserve"> FORMTEXT </w:instrText>
            </w:r>
            <w:r w:rsidRPr="0017009A">
              <w:rPr>
                <w:b w:val="0"/>
                <w:color w:val="000000" w:themeColor="text1"/>
                <w:sz w:val="20"/>
                <w:szCs w:val="20"/>
                <w:lang w:val="en-GB"/>
              </w:rPr>
            </w:r>
            <w:r w:rsidRPr="0017009A">
              <w:rPr>
                <w:b w:val="0"/>
                <w:color w:val="000000" w:themeColor="text1"/>
                <w:sz w:val="20"/>
                <w:szCs w:val="20"/>
                <w:lang w:val="en-GB"/>
              </w:rPr>
              <w:fldChar w:fldCharType="separate"/>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noProof/>
                <w:color w:val="000000" w:themeColor="text1"/>
                <w:sz w:val="20"/>
                <w:szCs w:val="20"/>
                <w:lang w:val="en-GB"/>
              </w:rPr>
              <w:t> </w:t>
            </w:r>
            <w:r w:rsidRPr="0017009A">
              <w:rPr>
                <w:b w:val="0"/>
                <w:color w:val="000000" w:themeColor="text1"/>
                <w:sz w:val="20"/>
                <w:szCs w:val="20"/>
                <w:lang w:val="en-GB"/>
              </w:rPr>
              <w:fldChar w:fldCharType="end"/>
            </w:r>
          </w:p>
        </w:tc>
        <w:tc>
          <w:tcPr>
            <w:tcW w:w="1832" w:type="dxa"/>
            <w:gridSpan w:val="5"/>
            <w:tcMar>
              <w:left w:w="57" w:type="dxa"/>
              <w:right w:w="57" w:type="dxa"/>
            </w:tcMar>
            <w:vAlign w:val="center"/>
          </w:tcPr>
          <w:p w:rsidR="000F3506" w:rsidRPr="0017009A" w:rsidRDefault="000F3506" w:rsidP="000F3506">
            <w:pPr>
              <w:pStyle w:val="FieldText"/>
              <w:rPr>
                <w:b w:val="0"/>
                <w:color w:val="000000" w:themeColor="text1"/>
                <w:sz w:val="20"/>
                <w:szCs w:val="20"/>
                <w:lang w:val="en-GB"/>
              </w:rPr>
            </w:pPr>
            <w:proofErr w:type="spellStart"/>
            <w:r w:rsidRPr="0017009A">
              <w:rPr>
                <w:b w:val="0"/>
                <w:color w:val="000000" w:themeColor="text1"/>
                <w:sz w:val="20"/>
                <w:szCs w:val="20"/>
                <w:lang w:val="en-GB"/>
              </w:rPr>
              <w:t>Selfevaluation</w:t>
            </w:r>
            <w:proofErr w:type="spellEnd"/>
            <w:r w:rsidRPr="0017009A">
              <w:rPr>
                <w:b w:val="0"/>
                <w:color w:val="000000" w:themeColor="text1"/>
                <w:sz w:val="20"/>
                <w:szCs w:val="20"/>
                <w:lang w:val="en-GB"/>
              </w:rPr>
              <w:t xml:space="preserve"> tests (Other)</w:t>
            </w:r>
          </w:p>
        </w:tc>
        <w:tc>
          <w:tcPr>
            <w:tcW w:w="1185" w:type="dxa"/>
            <w:gridSpan w:val="2"/>
            <w:tcBorders>
              <w:right w:val="single" w:sz="12" w:space="0" w:color="auto"/>
            </w:tcBorders>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0,5</w:t>
            </w:r>
          </w:p>
        </w:tc>
      </w:tr>
      <w:tr w:rsidR="0017009A" w:rsidRPr="0017009A" w:rsidTr="009F15F8">
        <w:trPr>
          <w:trHeight w:val="397"/>
        </w:trPr>
        <w:tc>
          <w:tcPr>
            <w:tcW w:w="1912" w:type="dxa"/>
            <w:vMerge/>
            <w:tcBorders>
              <w:left w:val="single" w:sz="12" w:space="0" w:color="auto"/>
            </w:tcBorders>
            <w:shd w:val="clear" w:color="auto" w:fill="CCFFFF"/>
            <w:tcMar>
              <w:left w:w="57" w:type="dxa"/>
              <w:right w:w="57" w:type="dxa"/>
            </w:tcMar>
            <w:vAlign w:val="center"/>
          </w:tcPr>
          <w:p w:rsidR="000F3506" w:rsidRPr="0017009A"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Essay</w:t>
            </w:r>
          </w:p>
        </w:tc>
        <w:tc>
          <w:tcPr>
            <w:tcW w:w="900" w:type="dxa"/>
            <w:tcMar>
              <w:left w:w="57" w:type="dxa"/>
              <w:right w:w="57" w:type="dxa"/>
            </w:tcMar>
            <w:vAlign w:val="center"/>
          </w:tcPr>
          <w:p w:rsidR="000F3506" w:rsidRPr="0017009A" w:rsidRDefault="000F3506" w:rsidP="000F3506">
            <w:pPr>
              <w:pStyle w:val="FieldText"/>
              <w:rPr>
                <w:b w:val="0"/>
                <w:color w:val="000000" w:themeColor="text1"/>
                <w:sz w:val="20"/>
                <w:szCs w:val="20"/>
                <w:lang w:val="en-GB"/>
              </w:rPr>
            </w:pPr>
          </w:p>
        </w:tc>
        <w:tc>
          <w:tcPr>
            <w:tcW w:w="1278" w:type="dxa"/>
            <w:gridSpan w:val="3"/>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Seminar essay</w:t>
            </w:r>
          </w:p>
        </w:tc>
        <w:tc>
          <w:tcPr>
            <w:tcW w:w="792" w:type="dxa"/>
            <w:tcMar>
              <w:left w:w="57" w:type="dxa"/>
              <w:right w:w="57" w:type="dxa"/>
            </w:tcMar>
            <w:vAlign w:val="center"/>
          </w:tcPr>
          <w:p w:rsidR="000F3506" w:rsidRPr="0017009A" w:rsidRDefault="000F3506" w:rsidP="000F3506">
            <w:pPr>
              <w:pStyle w:val="FieldText"/>
              <w:rPr>
                <w:b w:val="0"/>
                <w:color w:val="000000" w:themeColor="text1"/>
                <w:sz w:val="20"/>
                <w:szCs w:val="20"/>
                <w:lang w:val="en-GB"/>
              </w:rPr>
            </w:pPr>
          </w:p>
        </w:tc>
        <w:tc>
          <w:tcPr>
            <w:tcW w:w="1832" w:type="dxa"/>
            <w:gridSpan w:val="5"/>
            <w:tcMar>
              <w:left w:w="57" w:type="dxa"/>
              <w:right w:w="57" w:type="dxa"/>
            </w:tcMar>
            <w:vAlign w:val="center"/>
          </w:tcPr>
          <w:p w:rsidR="000F3506" w:rsidRPr="00D772ED" w:rsidRDefault="006C2080" w:rsidP="000F3506">
            <w:pPr>
              <w:pStyle w:val="FieldText"/>
              <w:rPr>
                <w:b w:val="0"/>
                <w:strike/>
                <w:color w:val="000000" w:themeColor="text1"/>
                <w:sz w:val="20"/>
                <w:szCs w:val="20"/>
                <w:lang w:val="en-GB"/>
              </w:rPr>
            </w:pPr>
            <w:r w:rsidRPr="00D772ED">
              <w:rPr>
                <w:b w:val="0"/>
                <w:strike/>
                <w:color w:val="000000" w:themeColor="text1"/>
                <w:sz w:val="20"/>
                <w:szCs w:val="20"/>
                <w:lang w:val="en-GB"/>
              </w:rPr>
              <w:t>Preliminary exams</w:t>
            </w:r>
          </w:p>
        </w:tc>
        <w:tc>
          <w:tcPr>
            <w:tcW w:w="1185" w:type="dxa"/>
            <w:gridSpan w:val="2"/>
            <w:tcBorders>
              <w:right w:val="single" w:sz="12" w:space="0" w:color="auto"/>
            </w:tcBorders>
            <w:tcMar>
              <w:left w:w="57" w:type="dxa"/>
              <w:right w:w="57" w:type="dxa"/>
            </w:tcMar>
            <w:vAlign w:val="center"/>
          </w:tcPr>
          <w:p w:rsidR="000F3506" w:rsidRPr="00D772ED" w:rsidRDefault="006C2080" w:rsidP="000F3506">
            <w:pPr>
              <w:pStyle w:val="FieldText"/>
              <w:rPr>
                <w:b w:val="0"/>
                <w:strike/>
                <w:color w:val="000000" w:themeColor="text1"/>
                <w:sz w:val="20"/>
                <w:szCs w:val="20"/>
                <w:lang w:val="en-GB"/>
              </w:rPr>
            </w:pPr>
            <w:r w:rsidRPr="00D772ED">
              <w:rPr>
                <w:rFonts w:cs="Arial"/>
                <w:b w:val="0"/>
                <w:strike/>
                <w:color w:val="000000" w:themeColor="text1"/>
                <w:sz w:val="20"/>
                <w:szCs w:val="20"/>
              </w:rPr>
              <w:t>0,5</w:t>
            </w:r>
          </w:p>
        </w:tc>
      </w:tr>
      <w:tr w:rsidR="0017009A" w:rsidRPr="0017009A" w:rsidTr="009F15F8">
        <w:trPr>
          <w:trHeight w:val="397"/>
        </w:trPr>
        <w:tc>
          <w:tcPr>
            <w:tcW w:w="1912" w:type="dxa"/>
            <w:vMerge/>
            <w:tcBorders>
              <w:left w:val="single" w:sz="12" w:space="0" w:color="auto"/>
            </w:tcBorders>
            <w:shd w:val="clear" w:color="auto" w:fill="CCFFFF"/>
            <w:tcMar>
              <w:left w:w="57" w:type="dxa"/>
              <w:right w:w="57" w:type="dxa"/>
            </w:tcMar>
            <w:vAlign w:val="center"/>
          </w:tcPr>
          <w:p w:rsidR="000F3506" w:rsidRPr="0017009A"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Tests</w:t>
            </w:r>
          </w:p>
        </w:tc>
        <w:tc>
          <w:tcPr>
            <w:tcW w:w="900" w:type="dxa"/>
            <w:tcMar>
              <w:left w:w="57" w:type="dxa"/>
              <w:right w:w="57" w:type="dxa"/>
            </w:tcMar>
            <w:vAlign w:val="center"/>
          </w:tcPr>
          <w:p w:rsidR="000F3506" w:rsidRPr="0017009A" w:rsidRDefault="000F3506" w:rsidP="000F3506">
            <w:pPr>
              <w:pStyle w:val="FieldText"/>
              <w:rPr>
                <w:rFonts w:cs="Arial"/>
                <w:b w:val="0"/>
                <w:strike/>
                <w:color w:val="000000" w:themeColor="text1"/>
                <w:sz w:val="20"/>
                <w:szCs w:val="20"/>
                <w:lang w:val="hr-HR"/>
              </w:rPr>
            </w:pPr>
          </w:p>
          <w:p w:rsidR="000F3506" w:rsidRPr="00D772ED" w:rsidRDefault="00D772ED" w:rsidP="000F3506">
            <w:pPr>
              <w:pStyle w:val="FieldText"/>
              <w:rPr>
                <w:rFonts w:cs="Arial"/>
                <w:b w:val="0"/>
                <w:color w:val="00B050"/>
                <w:sz w:val="20"/>
                <w:szCs w:val="20"/>
                <w:lang w:val="hr-HR"/>
              </w:rPr>
            </w:pPr>
            <w:r w:rsidRPr="00D772ED">
              <w:rPr>
                <w:rFonts w:cs="Arial"/>
                <w:b w:val="0"/>
                <w:color w:val="00B050"/>
                <w:sz w:val="20"/>
                <w:szCs w:val="20"/>
                <w:lang w:val="hr-HR"/>
              </w:rPr>
              <w:t>1,75</w:t>
            </w:r>
          </w:p>
          <w:p w:rsidR="00D772ED" w:rsidRPr="00D772ED" w:rsidRDefault="00D772ED" w:rsidP="000F3506">
            <w:pPr>
              <w:pStyle w:val="FieldText"/>
              <w:rPr>
                <w:b w:val="0"/>
                <w:strike/>
                <w:color w:val="000000" w:themeColor="text1"/>
                <w:sz w:val="20"/>
                <w:szCs w:val="20"/>
                <w:lang w:val="en-GB"/>
              </w:rPr>
            </w:pPr>
            <w:r w:rsidRPr="00D772ED">
              <w:rPr>
                <w:rFonts w:cs="Arial"/>
                <w:b w:val="0"/>
                <w:strike/>
                <w:sz w:val="20"/>
                <w:szCs w:val="20"/>
                <w:lang w:val="hr-HR"/>
              </w:rPr>
              <w:t>1,5</w:t>
            </w:r>
          </w:p>
        </w:tc>
        <w:tc>
          <w:tcPr>
            <w:tcW w:w="1278" w:type="dxa"/>
            <w:gridSpan w:val="3"/>
            <w:tcMar>
              <w:left w:w="57" w:type="dxa"/>
              <w:right w:w="57" w:type="dxa"/>
            </w:tcMar>
            <w:vAlign w:val="center"/>
          </w:tcPr>
          <w:p w:rsidR="000F3506" w:rsidRPr="0017009A" w:rsidRDefault="000F3506" w:rsidP="000F3506">
            <w:pPr>
              <w:pStyle w:val="FieldText"/>
              <w:rPr>
                <w:b w:val="0"/>
                <w:color w:val="000000" w:themeColor="text1"/>
                <w:sz w:val="20"/>
                <w:szCs w:val="20"/>
                <w:lang w:val="en-GB"/>
              </w:rPr>
            </w:pPr>
            <w:r w:rsidRPr="0017009A">
              <w:rPr>
                <w:b w:val="0"/>
                <w:color w:val="000000" w:themeColor="text1"/>
                <w:sz w:val="20"/>
                <w:szCs w:val="20"/>
                <w:lang w:val="en-GB"/>
              </w:rPr>
              <w:t>Oral exam (Zoom)</w:t>
            </w:r>
          </w:p>
        </w:tc>
        <w:tc>
          <w:tcPr>
            <w:tcW w:w="792" w:type="dxa"/>
            <w:tcMar>
              <w:left w:w="57" w:type="dxa"/>
              <w:right w:w="57" w:type="dxa"/>
            </w:tcMar>
            <w:vAlign w:val="center"/>
          </w:tcPr>
          <w:p w:rsidR="000F3506" w:rsidRPr="00D772ED" w:rsidRDefault="000F3506" w:rsidP="000F3506">
            <w:pPr>
              <w:tabs>
                <w:tab w:val="left" w:pos="2820"/>
              </w:tabs>
              <w:spacing w:after="0"/>
              <w:rPr>
                <w:rFonts w:ascii="Times New Roman" w:hAnsi="Times New Roman"/>
                <w:color w:val="00B050"/>
                <w:sz w:val="20"/>
                <w:szCs w:val="20"/>
                <w:lang w:val="en-GB"/>
              </w:rPr>
            </w:pPr>
            <w:r w:rsidRPr="00D772ED">
              <w:rPr>
                <w:rFonts w:ascii="Times New Roman" w:hAnsi="Times New Roman"/>
                <w:color w:val="00B050"/>
                <w:sz w:val="20"/>
                <w:szCs w:val="20"/>
                <w:lang w:val="en-GB"/>
              </w:rPr>
              <w:t>1,75</w:t>
            </w:r>
          </w:p>
          <w:p w:rsidR="00D772ED" w:rsidRPr="00D772ED" w:rsidRDefault="00D772ED" w:rsidP="000F3506">
            <w:pPr>
              <w:tabs>
                <w:tab w:val="left" w:pos="2820"/>
              </w:tabs>
              <w:spacing w:after="0"/>
              <w:rPr>
                <w:rFonts w:ascii="Times New Roman" w:hAnsi="Times New Roman"/>
                <w:color w:val="000000" w:themeColor="text1"/>
                <w:sz w:val="20"/>
                <w:szCs w:val="20"/>
                <w:lang w:val="en-GB"/>
              </w:rPr>
            </w:pPr>
            <w:r w:rsidRPr="00D772ED">
              <w:rPr>
                <w:rFonts w:cs="Arial"/>
                <w:strike/>
                <w:sz w:val="20"/>
                <w:szCs w:val="20"/>
              </w:rPr>
              <w:t>1,5</w:t>
            </w:r>
          </w:p>
        </w:tc>
        <w:tc>
          <w:tcPr>
            <w:tcW w:w="1832" w:type="dxa"/>
            <w:gridSpan w:val="5"/>
            <w:tcMar>
              <w:left w:w="57" w:type="dxa"/>
              <w:right w:w="57" w:type="dxa"/>
            </w:tcMar>
            <w:vAlign w:val="center"/>
          </w:tcPr>
          <w:p w:rsidR="000F3506" w:rsidRPr="0017009A" w:rsidRDefault="000F3506" w:rsidP="000F3506">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color w:val="000000" w:themeColor="text1"/>
                <w:sz w:val="20"/>
                <w:szCs w:val="20"/>
                <w:lang w:val="en-GB"/>
              </w:rPr>
              <w:fldChar w:fldCharType="end"/>
            </w:r>
            <w:r w:rsidRPr="0017009A">
              <w:rPr>
                <w:rFonts w:ascii="Times New Roman" w:hAnsi="Times New Roman"/>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0F3506" w:rsidRPr="0017009A" w:rsidRDefault="000F3506" w:rsidP="000F3506">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F3506" w:rsidRPr="0017009A" w:rsidRDefault="000F3506" w:rsidP="000F3506">
            <w:pPr>
              <w:numPr>
                <w:ilvl w:val="0"/>
                <w:numId w:val="2"/>
              </w:numPr>
              <w:tabs>
                <w:tab w:val="left" w:pos="2820"/>
              </w:tabs>
              <w:spacing w:after="0" w:line="240" w:lineRule="auto"/>
              <w:rPr>
                <w:rFonts w:ascii="Times New Roman" w:hAnsi="Times New Roman"/>
                <w:color w:val="000000" w:themeColor="text1"/>
                <w:sz w:val="20"/>
                <w:szCs w:val="20"/>
                <w:lang w:val="en-GB"/>
              </w:rPr>
            </w:pPr>
          </w:p>
        </w:tc>
        <w:tc>
          <w:tcPr>
            <w:tcW w:w="1565" w:type="dxa"/>
            <w:gridSpan w:val="2"/>
            <w:tcBorders>
              <w:bottom w:val="single" w:sz="12" w:space="0" w:color="auto"/>
              <w:right w:val="single" w:sz="8" w:space="0" w:color="auto"/>
            </w:tcBorders>
            <w:tcMar>
              <w:left w:w="57" w:type="dxa"/>
              <w:right w:w="57" w:type="dxa"/>
            </w:tcMar>
            <w:vAlign w:val="center"/>
          </w:tcPr>
          <w:p w:rsidR="000F3506" w:rsidRPr="0017009A" w:rsidRDefault="000F3506" w:rsidP="000F3506">
            <w:pPr>
              <w:tabs>
                <w:tab w:val="left" w:pos="2820"/>
              </w:tabs>
              <w:spacing w:after="0"/>
              <w:rPr>
                <w:rFonts w:ascii="Times New Roman" w:hAnsi="Times New Roman"/>
                <w:color w:val="000000" w:themeColor="text1"/>
                <w:sz w:val="20"/>
                <w:szCs w:val="20"/>
                <w:highlight w:val="yellow"/>
                <w:lang w:val="en-GB"/>
              </w:rPr>
            </w:pPr>
            <w:r w:rsidRPr="0017009A">
              <w:rPr>
                <w:rFonts w:ascii="Times New Roman" w:hAnsi="Times New Roman"/>
                <w:color w:val="000000" w:themeColor="text1"/>
                <w:sz w:val="20"/>
                <w:szCs w:val="20"/>
                <w:lang w:val="en-GB"/>
              </w:rPr>
              <w:t>Written exam</w:t>
            </w:r>
          </w:p>
        </w:tc>
        <w:tc>
          <w:tcPr>
            <w:tcW w:w="900" w:type="dxa"/>
            <w:tcBorders>
              <w:left w:val="single" w:sz="8" w:space="0" w:color="auto"/>
              <w:bottom w:val="single" w:sz="12" w:space="0" w:color="auto"/>
              <w:right w:val="single" w:sz="8" w:space="0" w:color="auto"/>
            </w:tcBorders>
            <w:tcMar>
              <w:left w:w="57" w:type="dxa"/>
              <w:right w:w="57" w:type="dxa"/>
            </w:tcMar>
            <w:vAlign w:val="center"/>
          </w:tcPr>
          <w:p w:rsidR="00D772ED" w:rsidRDefault="00D772ED" w:rsidP="000F3506">
            <w:pPr>
              <w:tabs>
                <w:tab w:val="left" w:pos="2820"/>
              </w:tabs>
              <w:spacing w:after="0"/>
              <w:rPr>
                <w:rFonts w:ascii="Times New Roman" w:hAnsi="Times New Roman"/>
                <w:color w:val="000000" w:themeColor="text1"/>
                <w:sz w:val="16"/>
                <w:szCs w:val="20"/>
                <w:lang w:val="en-US"/>
              </w:rPr>
            </w:pPr>
            <w:r w:rsidRPr="00D772ED">
              <w:rPr>
                <w:rFonts w:cs="Arial"/>
                <w:color w:val="00B050"/>
                <w:sz w:val="20"/>
                <w:szCs w:val="20"/>
              </w:rPr>
              <w:t>1,75</w:t>
            </w:r>
            <w:r w:rsidR="000F3506" w:rsidRPr="0017009A">
              <w:rPr>
                <w:rFonts w:ascii="Times New Roman" w:hAnsi="Times New Roman"/>
                <w:color w:val="000000" w:themeColor="text1"/>
                <w:sz w:val="16"/>
                <w:szCs w:val="20"/>
                <w:lang w:val="en-US"/>
              </w:rPr>
              <w:t>*</w:t>
            </w:r>
          </w:p>
          <w:p w:rsidR="000F3506" w:rsidRPr="0017009A" w:rsidRDefault="00D772ED" w:rsidP="000F3506">
            <w:pPr>
              <w:tabs>
                <w:tab w:val="left" w:pos="2820"/>
              </w:tabs>
              <w:spacing w:after="0"/>
              <w:rPr>
                <w:rFonts w:ascii="Times New Roman" w:hAnsi="Times New Roman"/>
                <w:color w:val="000000" w:themeColor="text1"/>
                <w:sz w:val="20"/>
                <w:szCs w:val="20"/>
                <w:highlight w:val="yellow"/>
                <w:lang w:val="en-GB"/>
              </w:rPr>
            </w:pPr>
            <w:r w:rsidRPr="00D772ED">
              <w:rPr>
                <w:rFonts w:cs="Arial"/>
                <w:strike/>
                <w:sz w:val="20"/>
                <w:szCs w:val="20"/>
              </w:rPr>
              <w:t>1,5</w:t>
            </w:r>
            <w:r w:rsidRPr="00D772ED">
              <w:rPr>
                <w:rFonts w:ascii="Times New Roman" w:hAnsi="Times New Roman"/>
                <w:sz w:val="16"/>
                <w:szCs w:val="20"/>
                <w:lang w:val="en-US"/>
              </w:rPr>
              <w:t xml:space="preserve"> </w:t>
            </w:r>
            <w:r w:rsidR="000F3506" w:rsidRPr="0017009A">
              <w:rPr>
                <w:rFonts w:ascii="Times New Roman" w:hAnsi="Times New Roman"/>
                <w:color w:val="000000" w:themeColor="text1"/>
                <w:sz w:val="16"/>
                <w:szCs w:val="20"/>
                <w:lang w:val="en-US"/>
              </w:rPr>
              <w:t>(both passed tests replace a written exam)</w:t>
            </w:r>
          </w:p>
        </w:tc>
        <w:tc>
          <w:tcPr>
            <w:tcW w:w="1278" w:type="dxa"/>
            <w:gridSpan w:val="3"/>
            <w:tcBorders>
              <w:left w:val="single" w:sz="8" w:space="0" w:color="auto"/>
              <w:bottom w:val="single" w:sz="12" w:space="0" w:color="auto"/>
              <w:right w:val="single" w:sz="8" w:space="0" w:color="auto"/>
            </w:tcBorders>
            <w:tcMar>
              <w:left w:w="57" w:type="dxa"/>
              <w:right w:w="57" w:type="dxa"/>
            </w:tcMar>
            <w:vAlign w:val="center"/>
          </w:tcPr>
          <w:p w:rsidR="000F3506" w:rsidRPr="0017009A" w:rsidRDefault="000F3506" w:rsidP="000F3506">
            <w:pPr>
              <w:tabs>
                <w:tab w:val="left" w:pos="2820"/>
              </w:tabs>
              <w:spacing w:after="0"/>
              <w:rPr>
                <w:rFonts w:ascii="Times New Roman" w:hAnsi="Times New Roman"/>
                <w:color w:val="000000" w:themeColor="text1"/>
                <w:sz w:val="20"/>
                <w:szCs w:val="20"/>
                <w:highlight w:val="yellow"/>
                <w:lang w:val="en-GB"/>
              </w:rPr>
            </w:pPr>
            <w:r w:rsidRPr="0017009A">
              <w:rPr>
                <w:rFonts w:ascii="Times New Roman" w:hAnsi="Times New Roman"/>
                <w:color w:val="000000" w:themeColor="text1"/>
                <w:sz w:val="20"/>
                <w:szCs w:val="20"/>
                <w:lang w:val="en-GB"/>
              </w:rPr>
              <w:t>Project</w:t>
            </w:r>
          </w:p>
        </w:tc>
        <w:tc>
          <w:tcPr>
            <w:tcW w:w="792" w:type="dxa"/>
            <w:tcBorders>
              <w:left w:val="single" w:sz="8" w:space="0" w:color="auto"/>
              <w:bottom w:val="single" w:sz="12" w:space="0" w:color="auto"/>
              <w:right w:val="single" w:sz="8" w:space="0" w:color="auto"/>
            </w:tcBorders>
            <w:tcMar>
              <w:left w:w="57" w:type="dxa"/>
              <w:right w:w="57" w:type="dxa"/>
            </w:tcMar>
            <w:vAlign w:val="center"/>
          </w:tcPr>
          <w:p w:rsidR="000F3506" w:rsidRPr="0017009A" w:rsidRDefault="000F3506" w:rsidP="000F3506">
            <w:pPr>
              <w:tabs>
                <w:tab w:val="left" w:pos="2820"/>
              </w:tabs>
              <w:spacing w:after="0"/>
              <w:rPr>
                <w:rFonts w:ascii="Times New Roman" w:hAnsi="Times New Roman"/>
                <w:color w:val="000000" w:themeColor="text1"/>
                <w:sz w:val="20"/>
                <w:szCs w:val="20"/>
                <w:highlight w:val="yellow"/>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832" w:type="dxa"/>
            <w:gridSpan w:val="5"/>
            <w:tcBorders>
              <w:left w:val="single" w:sz="8" w:space="0" w:color="auto"/>
              <w:bottom w:val="single" w:sz="12" w:space="0" w:color="auto"/>
              <w:right w:val="single" w:sz="8" w:space="0" w:color="auto"/>
            </w:tcBorders>
            <w:tcMar>
              <w:left w:w="57" w:type="dxa"/>
              <w:right w:w="57" w:type="dxa"/>
            </w:tcMar>
            <w:vAlign w:val="center"/>
          </w:tcPr>
          <w:p w:rsidR="000F3506" w:rsidRPr="0017009A" w:rsidRDefault="000F3506" w:rsidP="000F3506">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color w:val="000000" w:themeColor="text1"/>
                <w:sz w:val="20"/>
                <w:szCs w:val="20"/>
                <w:lang w:val="en-GB"/>
              </w:rPr>
              <w:fldChar w:fldCharType="end"/>
            </w:r>
            <w:r w:rsidRPr="0017009A">
              <w:rPr>
                <w:rFonts w:ascii="Times New Roman" w:hAnsi="Times New Roman"/>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F3506" w:rsidRPr="0017009A" w:rsidRDefault="000F3506" w:rsidP="000F3506">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noProof/>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B5570" w:rsidRPr="0017009A" w:rsidRDefault="00FB5570" w:rsidP="00FB5570">
            <w:pPr>
              <w:tabs>
                <w:tab w:val="left" w:pos="360"/>
                <w:tab w:val="left" w:pos="54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 xml:space="preserve">The final exam consists of two parts, written exam and oral </w:t>
            </w:r>
            <w:r w:rsidR="000F3506" w:rsidRPr="0017009A">
              <w:rPr>
                <w:rFonts w:ascii="Times New Roman" w:hAnsi="Times New Roman"/>
                <w:color w:val="000000" w:themeColor="text1"/>
                <w:sz w:val="20"/>
                <w:szCs w:val="20"/>
                <w:lang w:val="en-US"/>
              </w:rPr>
              <w:t xml:space="preserve">exam </w:t>
            </w:r>
            <w:r w:rsidR="000F3506" w:rsidRPr="0017009A">
              <w:rPr>
                <w:rFonts w:ascii="Times New Roman" w:hAnsi="Times New Roman"/>
                <w:color w:val="000000" w:themeColor="text1"/>
                <w:sz w:val="20"/>
                <w:szCs w:val="20"/>
                <w:lang w:val="en-GB"/>
              </w:rPr>
              <w:t>(Zoom)</w:t>
            </w:r>
            <w:r w:rsidRPr="0017009A">
              <w:rPr>
                <w:rFonts w:ascii="Times New Roman" w:hAnsi="Times New Roman"/>
                <w:color w:val="000000" w:themeColor="text1"/>
                <w:sz w:val="20"/>
                <w:szCs w:val="20"/>
                <w:lang w:val="en-GB"/>
              </w:rPr>
              <w:t>. During the course, students will be able to solve two tests on the basis of which the written part of the final exam is released.</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Scale for test / written exam grades:</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0-49    insufficient (1)</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50-64    sufficient (2)</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65-79           good (3)</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80-89   very good (4)</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90-100   excellent (5)</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A test/written exam is deemed to be passed if the student has achieved a minimum of 50 points. If a student does not meet both tests with min. 50 points is required to take the written part of the final exam.</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After passing a written exam (or both tests) the student can access the oral exam.</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The final grade is formed as a sum:</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 average grade obtained by tests/written exam multiplied by a weight of 0.5, and</w:t>
            </w:r>
          </w:p>
          <w:p w:rsidR="00FB5570" w:rsidRPr="0017009A" w:rsidRDefault="00FB5570" w:rsidP="00FB5570">
            <w:pPr>
              <w:tabs>
                <w:tab w:val="left" w:pos="2820"/>
              </w:tabs>
              <w:spacing w:after="0"/>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 xml:space="preserve">• </w:t>
            </w:r>
            <w:proofErr w:type="gramStart"/>
            <w:r w:rsidRPr="0017009A">
              <w:rPr>
                <w:rFonts w:ascii="Times New Roman" w:hAnsi="Times New Roman"/>
                <w:color w:val="000000" w:themeColor="text1"/>
                <w:sz w:val="20"/>
                <w:szCs w:val="20"/>
                <w:lang w:val="en-GB"/>
              </w:rPr>
              <w:t>oral</w:t>
            </w:r>
            <w:proofErr w:type="gramEnd"/>
            <w:r w:rsidRPr="0017009A">
              <w:rPr>
                <w:rFonts w:ascii="Times New Roman" w:hAnsi="Times New Roman"/>
                <w:color w:val="000000" w:themeColor="text1"/>
                <w:sz w:val="20"/>
                <w:szCs w:val="20"/>
                <w:lang w:val="en-GB"/>
              </w:rPr>
              <w:t xml:space="preserve"> exam grade multiplied by the weight of 0.5.</w:t>
            </w:r>
          </w:p>
        </w:tc>
      </w:tr>
      <w:tr w:rsidR="0017009A" w:rsidRPr="0017009A" w:rsidTr="009F15F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B5570" w:rsidRPr="0017009A" w:rsidRDefault="00FB5570" w:rsidP="00FB5570">
            <w:pPr>
              <w:tabs>
                <w:tab w:val="left" w:pos="540"/>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B5570" w:rsidRPr="0017009A" w:rsidRDefault="00FB5570" w:rsidP="00FB5570">
            <w:pPr>
              <w:tabs>
                <w:tab w:val="left" w:pos="2820"/>
              </w:tabs>
              <w:spacing w:after="0"/>
              <w:jc w:val="center"/>
              <w:rPr>
                <w:rFonts w:ascii="Times New Roman" w:hAnsi="Times New Roman"/>
                <w:b/>
                <w:color w:val="000000" w:themeColor="text1"/>
                <w:sz w:val="20"/>
                <w:szCs w:val="20"/>
                <w:lang w:val="en-GB"/>
              </w:rPr>
            </w:pPr>
            <w:r w:rsidRPr="0017009A">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B5570" w:rsidRPr="0017009A" w:rsidRDefault="00FB5570" w:rsidP="00FB5570">
            <w:pPr>
              <w:tabs>
                <w:tab w:val="left" w:pos="2820"/>
              </w:tabs>
              <w:spacing w:after="0"/>
              <w:jc w:val="center"/>
              <w:rPr>
                <w:rFonts w:ascii="Times New Roman" w:hAnsi="Times New Roman"/>
                <w:b/>
                <w:color w:val="000000" w:themeColor="text1"/>
                <w:sz w:val="20"/>
                <w:szCs w:val="20"/>
                <w:lang w:val="en-GB"/>
              </w:rPr>
            </w:pPr>
            <w:r w:rsidRPr="0017009A">
              <w:rPr>
                <w:rFonts w:ascii="Times New Roman" w:hAnsi="Times New Roman"/>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B5570" w:rsidRPr="0017009A" w:rsidRDefault="00FB5570" w:rsidP="00FB5570">
            <w:pPr>
              <w:tabs>
                <w:tab w:val="left" w:pos="2820"/>
              </w:tabs>
              <w:spacing w:after="0"/>
              <w:jc w:val="center"/>
              <w:rPr>
                <w:rFonts w:ascii="Times New Roman" w:hAnsi="Times New Roman"/>
                <w:b/>
                <w:color w:val="000000" w:themeColor="text1"/>
                <w:sz w:val="20"/>
                <w:szCs w:val="20"/>
                <w:lang w:val="en-GB"/>
              </w:rPr>
            </w:pPr>
            <w:r w:rsidRPr="0017009A">
              <w:rPr>
                <w:rFonts w:ascii="Times New Roman" w:hAnsi="Times New Roman"/>
                <w:b/>
                <w:color w:val="000000" w:themeColor="text1"/>
                <w:sz w:val="20"/>
                <w:szCs w:val="20"/>
                <w:lang w:val="en-GB"/>
              </w:rPr>
              <w:t>Availability via other media</w:t>
            </w:r>
          </w:p>
        </w:tc>
      </w:tr>
      <w:tr w:rsidR="0017009A" w:rsidRPr="0017009A"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s="Arial"/>
                <w:color w:val="000000" w:themeColor="text1"/>
                <w:sz w:val="20"/>
                <w:szCs w:val="20"/>
                <w:lang w:val="en-GB"/>
              </w:rPr>
            </w:pPr>
            <w:r w:rsidRPr="0017009A">
              <w:rPr>
                <w:rStyle w:val="A5"/>
                <w:rFonts w:ascii="Times New Roman" w:hAnsi="Times New Roman" w:cs="Arial"/>
                <w:color w:val="000000" w:themeColor="text1"/>
                <w:sz w:val="20"/>
                <w:szCs w:val="20"/>
                <w:lang w:val="en-GB"/>
              </w:rPr>
              <w:t xml:space="preserve">Pervan, I. (2012): Računovodstvo </w:t>
            </w:r>
            <w:proofErr w:type="spellStart"/>
            <w:r w:rsidRPr="0017009A">
              <w:rPr>
                <w:rStyle w:val="A5"/>
                <w:rFonts w:ascii="Times New Roman" w:hAnsi="Times New Roman" w:cs="Arial"/>
                <w:color w:val="000000" w:themeColor="text1"/>
                <w:sz w:val="20"/>
                <w:szCs w:val="20"/>
                <w:lang w:val="en-GB"/>
              </w:rPr>
              <w:t>poslovnih</w:t>
            </w:r>
            <w:proofErr w:type="spellEnd"/>
            <w:r w:rsidRPr="0017009A">
              <w:rPr>
                <w:rStyle w:val="A5"/>
                <w:rFonts w:ascii="Times New Roman" w:hAnsi="Times New Roman" w:cs="Arial"/>
                <w:color w:val="000000" w:themeColor="text1"/>
                <w:sz w:val="20"/>
                <w:szCs w:val="20"/>
                <w:lang w:val="en-GB"/>
              </w:rPr>
              <w:t xml:space="preserve"> </w:t>
            </w:r>
            <w:proofErr w:type="spellStart"/>
            <w:r w:rsidRPr="0017009A">
              <w:rPr>
                <w:rStyle w:val="A5"/>
                <w:rFonts w:ascii="Times New Roman" w:hAnsi="Times New Roman" w:cs="Arial"/>
                <w:color w:val="000000" w:themeColor="text1"/>
                <w:sz w:val="20"/>
                <w:szCs w:val="20"/>
                <w:lang w:val="en-GB"/>
              </w:rPr>
              <w:t>spajanja-prema</w:t>
            </w:r>
            <w:proofErr w:type="spellEnd"/>
            <w:r w:rsidRPr="0017009A">
              <w:rPr>
                <w:rStyle w:val="A5"/>
                <w:rFonts w:ascii="Times New Roman" w:hAnsi="Times New Roman" w:cs="Arial"/>
                <w:color w:val="000000" w:themeColor="text1"/>
                <w:sz w:val="20"/>
                <w:szCs w:val="20"/>
                <w:lang w:val="en-GB"/>
              </w:rPr>
              <w:t xml:space="preserve"> MSFI </w:t>
            </w:r>
            <w:proofErr w:type="spellStart"/>
            <w:r w:rsidRPr="0017009A">
              <w:rPr>
                <w:rStyle w:val="A5"/>
                <w:rFonts w:ascii="Times New Roman" w:hAnsi="Times New Roman" w:cs="Arial"/>
                <w:color w:val="000000" w:themeColor="text1"/>
                <w:sz w:val="20"/>
                <w:szCs w:val="20"/>
                <w:lang w:val="en-GB"/>
              </w:rPr>
              <w:t>i</w:t>
            </w:r>
            <w:proofErr w:type="spellEnd"/>
            <w:r w:rsidRPr="0017009A">
              <w:rPr>
                <w:rStyle w:val="A5"/>
                <w:rFonts w:ascii="Times New Roman" w:hAnsi="Times New Roman" w:cs="Arial"/>
                <w:color w:val="000000" w:themeColor="text1"/>
                <w:sz w:val="20"/>
                <w:szCs w:val="20"/>
                <w:lang w:val="en-GB"/>
              </w:rPr>
              <w:t xml:space="preserve"> HSFI, </w:t>
            </w:r>
            <w:proofErr w:type="spellStart"/>
            <w:r w:rsidRPr="0017009A">
              <w:rPr>
                <w:rStyle w:val="A5"/>
                <w:rFonts w:ascii="Times New Roman" w:hAnsi="Times New Roman" w:cs="Arial"/>
                <w:color w:val="000000" w:themeColor="text1"/>
                <w:sz w:val="20"/>
                <w:szCs w:val="20"/>
                <w:lang w:val="en-GB"/>
              </w:rPr>
              <w:t>Zagreb</w:t>
            </w:r>
            <w:proofErr w:type="gramStart"/>
            <w:r w:rsidRPr="0017009A">
              <w:rPr>
                <w:rStyle w:val="A5"/>
                <w:rFonts w:ascii="Times New Roman" w:hAnsi="Times New Roman" w:cs="Arial"/>
                <w:color w:val="000000" w:themeColor="text1"/>
                <w:sz w:val="20"/>
                <w:szCs w:val="20"/>
                <w:lang w:val="en-GB"/>
              </w:rPr>
              <w:t>:</w:t>
            </w:r>
            <w:r w:rsidRPr="0017009A">
              <w:rPr>
                <w:rFonts w:ascii="Times New Roman" w:hAnsi="Times New Roman" w:cs="Arial"/>
                <w:color w:val="000000" w:themeColor="text1"/>
                <w:sz w:val="20"/>
                <w:szCs w:val="20"/>
                <w:lang w:val="en-GB"/>
              </w:rPr>
              <w:t>RRiF</w:t>
            </w:r>
            <w:proofErr w:type="spellEnd"/>
            <w:proofErr w:type="gramEnd"/>
            <w:r w:rsidRPr="0017009A">
              <w:rPr>
                <w:rFonts w:ascii="Times New Roman" w:hAnsi="Times New Roman" w:cs="Arial"/>
                <w:color w:val="000000" w:themeColor="text1"/>
                <w:sz w:val="20"/>
                <w:szCs w:val="20"/>
                <w:lang w:val="en-GB"/>
              </w:rPr>
              <w:t xml:space="preserve"> Plus,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s="Arial"/>
                <w:color w:val="000000" w:themeColor="text1"/>
                <w:sz w:val="20"/>
                <w:szCs w:val="20"/>
                <w:lang w:val="en-GB"/>
              </w:rPr>
            </w:pPr>
            <w:r w:rsidRPr="0017009A">
              <w:rPr>
                <w:rFonts w:ascii="Times New Roman" w:hAnsi="Times New Roman" w:cs="Arial"/>
                <w:color w:val="000000" w:themeColor="text1"/>
                <w:sz w:val="20"/>
                <w:szCs w:val="20"/>
                <w:lang w:val="en-GB"/>
              </w:rPr>
              <w:t>4</w:t>
            </w:r>
          </w:p>
        </w:tc>
        <w:tc>
          <w:tcPr>
            <w:tcW w:w="1518" w:type="dxa"/>
            <w:gridSpan w:val="4"/>
            <w:tcBorders>
              <w:top w:val="single" w:sz="8" w:space="0" w:color="auto"/>
              <w:left w:val="single" w:sz="8"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s="Arial"/>
                <w:color w:val="000000" w:themeColor="text1"/>
                <w:sz w:val="20"/>
                <w:szCs w:val="20"/>
                <w:lang w:val="en-GB"/>
              </w:rPr>
            </w:pPr>
            <w:r w:rsidRPr="0017009A">
              <w:rPr>
                <w:rFonts w:ascii="Times New Roman" w:hAnsi="Times New Roman" w:cs="Arial"/>
                <w:color w:val="000000" w:themeColor="text1"/>
                <w:sz w:val="20"/>
                <w:szCs w:val="20"/>
                <w:lang w:val="en-GB"/>
              </w:rPr>
              <w:t>0</w:t>
            </w:r>
          </w:p>
        </w:tc>
      </w:tr>
      <w:tr w:rsidR="0017009A" w:rsidRPr="0017009A"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s="Arial"/>
                <w:color w:val="000000" w:themeColor="text1"/>
                <w:sz w:val="20"/>
                <w:szCs w:val="20"/>
                <w:lang w:val="en-GB"/>
              </w:rPr>
            </w:pPr>
            <w:r w:rsidRPr="0017009A">
              <w:rPr>
                <w:rFonts w:ascii="Times New Roman" w:hAnsi="Times New Roman" w:cs="Arial"/>
                <w:color w:val="000000" w:themeColor="text1"/>
                <w:sz w:val="20"/>
                <w:szCs w:val="20"/>
                <w:lang w:val="en-GB"/>
              </w:rPr>
              <w:t>Authorized lectures and teaching materials</w:t>
            </w:r>
          </w:p>
        </w:tc>
        <w:tc>
          <w:tcPr>
            <w:tcW w:w="1244" w:type="dxa"/>
            <w:gridSpan w:val="2"/>
            <w:tcBorders>
              <w:left w:val="single" w:sz="8"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s="Arial"/>
                <w:color w:val="000000" w:themeColor="text1"/>
                <w:sz w:val="20"/>
                <w:szCs w:val="20"/>
                <w:lang w:val="en-GB"/>
              </w:rPr>
            </w:pPr>
            <w:r w:rsidRPr="0017009A">
              <w:rPr>
                <w:rFonts w:ascii="Times New Roman" w:hAnsi="Times New Roman" w:cs="Arial"/>
                <w:color w:val="000000" w:themeColor="text1"/>
                <w:sz w:val="20"/>
                <w:szCs w:val="20"/>
                <w:lang w:val="en-GB"/>
              </w:rPr>
              <w:t>Moodle</w:t>
            </w:r>
          </w:p>
        </w:tc>
      </w:tr>
      <w:tr w:rsidR="0017009A" w:rsidRPr="0017009A"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rPr>
          <w:trHeight w:val="75"/>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rPr>
          <w:trHeight w:val="175"/>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rPr>
          <w:trHeight w:val="175"/>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rPr>
          <w:trHeight w:val="175"/>
        </w:trPr>
        <w:tc>
          <w:tcPr>
            <w:tcW w:w="1912" w:type="dxa"/>
            <w:vMerge/>
            <w:tcBorders>
              <w:left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B5570" w:rsidRPr="0017009A" w:rsidRDefault="00FB5570" w:rsidP="00FB5570">
            <w:pPr>
              <w:numPr>
                <w:ilvl w:val="0"/>
                <w:numId w:val="1"/>
              </w:numPr>
              <w:tabs>
                <w:tab w:val="left" w:pos="2820"/>
              </w:tabs>
              <w:spacing w:after="0" w:line="240" w:lineRule="auto"/>
              <w:rPr>
                <w:rFonts w:ascii="Times New Roman" w:hAnsi="Times New Roman"/>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FB5570" w:rsidRPr="0017009A" w:rsidRDefault="00FB5570" w:rsidP="00FB5570">
            <w:pPr>
              <w:tabs>
                <w:tab w:val="left" w:pos="2820"/>
              </w:tabs>
              <w:spacing w:after="0"/>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B5570" w:rsidRPr="0017009A" w:rsidRDefault="00FB5570" w:rsidP="00FB5570">
            <w:pPr>
              <w:tabs>
                <w:tab w:val="left" w:pos="2820"/>
              </w:tabs>
              <w:spacing w:after="0"/>
              <w:jc w:val="center"/>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fldChar w:fldCharType="begin">
                <w:ffData>
                  <w:name w:val="Text1"/>
                  <w:enabled/>
                  <w:calcOnExit w:val="0"/>
                  <w:textInput/>
                </w:ffData>
              </w:fldChar>
            </w:r>
            <w:r w:rsidRPr="0017009A">
              <w:rPr>
                <w:rFonts w:ascii="Times New Roman" w:hAnsi="Times New Roman"/>
                <w:color w:val="000000" w:themeColor="text1"/>
                <w:sz w:val="20"/>
                <w:szCs w:val="20"/>
                <w:lang w:val="en-GB"/>
              </w:rPr>
              <w:instrText xml:space="preserve"> FORMTEXT </w:instrText>
            </w:r>
            <w:r w:rsidRPr="0017009A">
              <w:rPr>
                <w:rFonts w:ascii="Times New Roman" w:hAnsi="Times New Roman"/>
                <w:color w:val="000000" w:themeColor="text1"/>
                <w:sz w:val="20"/>
                <w:szCs w:val="20"/>
                <w:lang w:val="en-GB"/>
              </w:rPr>
            </w:r>
            <w:r w:rsidRPr="0017009A">
              <w:rPr>
                <w:rFonts w:ascii="Times New Roman" w:hAnsi="Times New Roman"/>
                <w:color w:val="000000" w:themeColor="text1"/>
                <w:sz w:val="20"/>
                <w:szCs w:val="20"/>
                <w:lang w:val="en-GB"/>
              </w:rPr>
              <w:fldChar w:fldCharType="separate"/>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t> </w:t>
            </w:r>
            <w:r w:rsidRPr="0017009A">
              <w:rPr>
                <w:rFonts w:ascii="Times New Roman" w:hAnsi="Times New Roman"/>
                <w:color w:val="000000" w:themeColor="text1"/>
                <w:sz w:val="20"/>
                <w:szCs w:val="20"/>
                <w:lang w:val="en-GB"/>
              </w:rPr>
              <w:fldChar w:fldCharType="end"/>
            </w:r>
          </w:p>
        </w:tc>
      </w:tr>
      <w:tr w:rsidR="0017009A" w:rsidRPr="0017009A" w:rsidTr="009F15F8">
        <w:tc>
          <w:tcPr>
            <w:tcW w:w="1912" w:type="dxa"/>
            <w:tcBorders>
              <w:top w:val="single" w:sz="12" w:space="0" w:color="auto"/>
              <w:left w:val="single" w:sz="12" w:space="0" w:color="auto"/>
            </w:tcBorders>
            <w:shd w:val="clear" w:color="auto" w:fill="CCFFFF"/>
            <w:tcMar>
              <w:left w:w="57" w:type="dxa"/>
              <w:right w:w="57" w:type="dxa"/>
            </w:tcMar>
            <w:vAlign w:val="center"/>
          </w:tcPr>
          <w:p w:rsidR="00FB5570" w:rsidRPr="0017009A" w:rsidRDefault="00FB5570" w:rsidP="00FB5570">
            <w:pPr>
              <w:tabs>
                <w:tab w:val="left" w:pos="567"/>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B5570" w:rsidRPr="0017009A" w:rsidRDefault="00FB5570" w:rsidP="006C2080">
            <w:pPr>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Books:</w:t>
            </w:r>
          </w:p>
          <w:p w:rsidR="006C2080" w:rsidRPr="0017009A" w:rsidRDefault="006C2080" w:rsidP="006C2080">
            <w:pPr>
              <w:pStyle w:val="ListParagraph"/>
              <w:numPr>
                <w:ilvl w:val="0"/>
                <w:numId w:val="13"/>
              </w:numPr>
              <w:spacing w:line="240" w:lineRule="auto"/>
              <w:jc w:val="both"/>
              <w:rPr>
                <w:rFonts w:ascii="Times New Roman" w:hAnsi="Times New Roman"/>
                <w:color w:val="000000" w:themeColor="text1"/>
                <w:sz w:val="20"/>
              </w:rPr>
            </w:pPr>
            <w:proofErr w:type="spellStart"/>
            <w:r w:rsidRPr="0017009A">
              <w:rPr>
                <w:rFonts w:ascii="Times New Roman" w:hAnsi="Times New Roman"/>
                <w:color w:val="000000" w:themeColor="text1"/>
                <w:sz w:val="20"/>
              </w:rPr>
              <w:t>Krimpmann</w:t>
            </w:r>
            <w:proofErr w:type="spellEnd"/>
            <w:r w:rsidRPr="0017009A">
              <w:rPr>
                <w:rFonts w:ascii="Times New Roman" w:hAnsi="Times New Roman"/>
                <w:color w:val="000000" w:themeColor="text1"/>
                <w:sz w:val="20"/>
              </w:rPr>
              <w:t xml:space="preserve">, A., (2015): </w:t>
            </w:r>
            <w:proofErr w:type="spellStart"/>
            <w:r w:rsidRPr="0017009A">
              <w:rPr>
                <w:rFonts w:ascii="Times New Roman" w:hAnsi="Times New Roman"/>
                <w:color w:val="000000" w:themeColor="text1"/>
                <w:sz w:val="20"/>
              </w:rPr>
              <w:t>Principles</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of</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group</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accounting</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under</w:t>
            </w:r>
            <w:proofErr w:type="spellEnd"/>
            <w:r w:rsidRPr="0017009A">
              <w:rPr>
                <w:rFonts w:ascii="Times New Roman" w:hAnsi="Times New Roman"/>
                <w:color w:val="000000" w:themeColor="text1"/>
                <w:sz w:val="20"/>
              </w:rPr>
              <w:t xml:space="preserve"> IFRS, </w:t>
            </w:r>
            <w:proofErr w:type="spellStart"/>
            <w:r w:rsidRPr="0017009A">
              <w:rPr>
                <w:rFonts w:ascii="Times New Roman" w:hAnsi="Times New Roman"/>
                <w:color w:val="000000" w:themeColor="text1"/>
                <w:sz w:val="20"/>
              </w:rPr>
              <w:t>Wiley</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Chichester</w:t>
            </w:r>
            <w:proofErr w:type="spellEnd"/>
            <w:r w:rsidRPr="0017009A">
              <w:rPr>
                <w:rFonts w:ascii="Times New Roman" w:hAnsi="Times New Roman"/>
                <w:color w:val="000000" w:themeColor="text1"/>
                <w:sz w:val="20"/>
              </w:rPr>
              <w:t>.</w:t>
            </w:r>
          </w:p>
          <w:p w:rsidR="006C2080" w:rsidRPr="0017009A" w:rsidRDefault="006C2080" w:rsidP="006C2080">
            <w:pPr>
              <w:pStyle w:val="ListParagraph"/>
              <w:numPr>
                <w:ilvl w:val="0"/>
                <w:numId w:val="13"/>
              </w:numPr>
              <w:spacing w:line="240" w:lineRule="auto"/>
              <w:rPr>
                <w:rFonts w:ascii="Times New Roman" w:hAnsi="Times New Roman"/>
                <w:color w:val="000000" w:themeColor="text1"/>
                <w:sz w:val="20"/>
              </w:rPr>
            </w:pPr>
            <w:proofErr w:type="spellStart"/>
            <w:r w:rsidRPr="0017009A">
              <w:rPr>
                <w:rFonts w:ascii="Times New Roman" w:hAnsi="Times New Roman"/>
                <w:color w:val="000000" w:themeColor="text1"/>
                <w:sz w:val="20"/>
              </w:rPr>
              <w:t>Jeter</w:t>
            </w:r>
            <w:proofErr w:type="spellEnd"/>
            <w:r w:rsidRPr="0017009A">
              <w:rPr>
                <w:rFonts w:ascii="Times New Roman" w:hAnsi="Times New Roman"/>
                <w:color w:val="000000" w:themeColor="text1"/>
                <w:sz w:val="20"/>
              </w:rPr>
              <w:t xml:space="preserve">, D., C., </w:t>
            </w:r>
            <w:proofErr w:type="spellStart"/>
            <w:r w:rsidRPr="0017009A">
              <w:rPr>
                <w:rFonts w:ascii="Times New Roman" w:hAnsi="Times New Roman"/>
                <w:color w:val="000000" w:themeColor="text1"/>
                <w:sz w:val="20"/>
              </w:rPr>
              <w:t>Chaney</w:t>
            </w:r>
            <w:proofErr w:type="spellEnd"/>
            <w:r w:rsidRPr="0017009A">
              <w:rPr>
                <w:rFonts w:ascii="Times New Roman" w:hAnsi="Times New Roman"/>
                <w:color w:val="000000" w:themeColor="text1"/>
                <w:sz w:val="20"/>
              </w:rPr>
              <w:t xml:space="preserve">, P., K. (2013): Advanced </w:t>
            </w:r>
            <w:proofErr w:type="spellStart"/>
            <w:r w:rsidRPr="0017009A">
              <w:rPr>
                <w:rFonts w:ascii="Times New Roman" w:hAnsi="Times New Roman"/>
                <w:color w:val="000000" w:themeColor="text1"/>
                <w:sz w:val="20"/>
              </w:rPr>
              <w:t>Accounting</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Prentice</w:t>
            </w:r>
            <w:proofErr w:type="spellEnd"/>
            <w:r w:rsidRPr="0017009A">
              <w:rPr>
                <w:rFonts w:ascii="Times New Roman" w:hAnsi="Times New Roman"/>
                <w:color w:val="000000" w:themeColor="text1"/>
                <w:sz w:val="20"/>
              </w:rPr>
              <w:t xml:space="preserve"> Hall, New </w:t>
            </w:r>
            <w:proofErr w:type="spellStart"/>
            <w:r w:rsidRPr="0017009A">
              <w:rPr>
                <w:rFonts w:ascii="Times New Roman" w:hAnsi="Times New Roman"/>
                <w:color w:val="000000" w:themeColor="text1"/>
                <w:sz w:val="20"/>
              </w:rPr>
              <w:t>Jersey</w:t>
            </w:r>
            <w:proofErr w:type="spellEnd"/>
            <w:r w:rsidRPr="0017009A">
              <w:rPr>
                <w:rFonts w:ascii="Times New Roman" w:hAnsi="Times New Roman"/>
                <w:color w:val="000000" w:themeColor="text1"/>
                <w:sz w:val="20"/>
              </w:rPr>
              <w:t>.</w:t>
            </w:r>
          </w:p>
          <w:p w:rsidR="006C2080" w:rsidRPr="0017009A" w:rsidRDefault="006C2080" w:rsidP="006C2080">
            <w:pPr>
              <w:pStyle w:val="ListParagraph"/>
              <w:numPr>
                <w:ilvl w:val="0"/>
                <w:numId w:val="13"/>
              </w:numPr>
              <w:spacing w:line="240" w:lineRule="auto"/>
              <w:rPr>
                <w:rFonts w:ascii="Times New Roman" w:hAnsi="Times New Roman"/>
                <w:color w:val="000000" w:themeColor="text1"/>
                <w:sz w:val="20"/>
              </w:rPr>
            </w:pPr>
            <w:proofErr w:type="spellStart"/>
            <w:r w:rsidRPr="0017009A">
              <w:rPr>
                <w:rFonts w:ascii="Times New Roman" w:hAnsi="Times New Roman"/>
                <w:color w:val="000000" w:themeColor="text1"/>
                <w:sz w:val="20"/>
              </w:rPr>
              <w:t>Beams</w:t>
            </w:r>
            <w:proofErr w:type="spellEnd"/>
            <w:r w:rsidRPr="0017009A">
              <w:rPr>
                <w:rFonts w:ascii="Times New Roman" w:hAnsi="Times New Roman"/>
                <w:color w:val="000000" w:themeColor="text1"/>
                <w:sz w:val="20"/>
              </w:rPr>
              <w:t xml:space="preserve">, F., </w:t>
            </w:r>
            <w:proofErr w:type="spellStart"/>
            <w:r w:rsidRPr="0017009A">
              <w:rPr>
                <w:rFonts w:ascii="Times New Roman" w:hAnsi="Times New Roman"/>
                <w:color w:val="000000" w:themeColor="text1"/>
                <w:sz w:val="20"/>
              </w:rPr>
              <w:t>Anthony</w:t>
            </w:r>
            <w:proofErr w:type="spellEnd"/>
            <w:r w:rsidRPr="0017009A">
              <w:rPr>
                <w:rFonts w:ascii="Times New Roman" w:hAnsi="Times New Roman"/>
                <w:color w:val="000000" w:themeColor="text1"/>
                <w:sz w:val="20"/>
              </w:rPr>
              <w:t xml:space="preserve">, J., </w:t>
            </w:r>
            <w:proofErr w:type="spellStart"/>
            <w:r w:rsidRPr="0017009A">
              <w:rPr>
                <w:rFonts w:ascii="Times New Roman" w:hAnsi="Times New Roman"/>
                <w:color w:val="000000" w:themeColor="text1"/>
                <w:sz w:val="20"/>
              </w:rPr>
              <w:t>Clement</w:t>
            </w:r>
            <w:proofErr w:type="spellEnd"/>
            <w:r w:rsidRPr="0017009A">
              <w:rPr>
                <w:rFonts w:ascii="Times New Roman" w:hAnsi="Times New Roman"/>
                <w:color w:val="000000" w:themeColor="text1"/>
                <w:sz w:val="20"/>
              </w:rPr>
              <w:t xml:space="preserve">, R., </w:t>
            </w:r>
            <w:proofErr w:type="spellStart"/>
            <w:r w:rsidRPr="0017009A">
              <w:rPr>
                <w:rFonts w:ascii="Times New Roman" w:hAnsi="Times New Roman"/>
                <w:color w:val="000000" w:themeColor="text1"/>
                <w:sz w:val="20"/>
              </w:rPr>
              <w:t>Lowensohn</w:t>
            </w:r>
            <w:proofErr w:type="spellEnd"/>
            <w:r w:rsidRPr="0017009A">
              <w:rPr>
                <w:rFonts w:ascii="Times New Roman" w:hAnsi="Times New Roman"/>
                <w:color w:val="000000" w:themeColor="text1"/>
                <w:sz w:val="20"/>
              </w:rPr>
              <w:t xml:space="preserve">, S., (2003): Advanced </w:t>
            </w:r>
            <w:proofErr w:type="spellStart"/>
            <w:r w:rsidRPr="0017009A">
              <w:rPr>
                <w:rFonts w:ascii="Times New Roman" w:hAnsi="Times New Roman"/>
                <w:color w:val="000000" w:themeColor="text1"/>
                <w:sz w:val="20"/>
              </w:rPr>
              <w:t>Accounting</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Prentice</w:t>
            </w:r>
            <w:proofErr w:type="spellEnd"/>
            <w:r w:rsidRPr="0017009A">
              <w:rPr>
                <w:rFonts w:ascii="Times New Roman" w:hAnsi="Times New Roman"/>
                <w:color w:val="000000" w:themeColor="text1"/>
                <w:sz w:val="20"/>
              </w:rPr>
              <w:t xml:space="preserve"> Hall, New </w:t>
            </w:r>
            <w:proofErr w:type="spellStart"/>
            <w:r w:rsidRPr="0017009A">
              <w:rPr>
                <w:rFonts w:ascii="Times New Roman" w:hAnsi="Times New Roman"/>
                <w:color w:val="000000" w:themeColor="text1"/>
                <w:sz w:val="20"/>
              </w:rPr>
              <w:t>Jersey</w:t>
            </w:r>
            <w:proofErr w:type="spellEnd"/>
            <w:r w:rsidRPr="0017009A">
              <w:rPr>
                <w:rFonts w:ascii="Times New Roman" w:hAnsi="Times New Roman"/>
                <w:color w:val="000000" w:themeColor="text1"/>
                <w:sz w:val="20"/>
              </w:rPr>
              <w:t>.</w:t>
            </w:r>
          </w:p>
          <w:p w:rsidR="00FB5570" w:rsidRPr="0017009A" w:rsidRDefault="00FB5570" w:rsidP="006C2080">
            <w:pPr>
              <w:tabs>
                <w:tab w:val="num" w:pos="749"/>
              </w:tabs>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Articles:</w:t>
            </w:r>
          </w:p>
          <w:p w:rsidR="006C2080" w:rsidRPr="0017009A" w:rsidRDefault="006C2080" w:rsidP="006C2080">
            <w:pPr>
              <w:numPr>
                <w:ilvl w:val="0"/>
                <w:numId w:val="13"/>
              </w:numPr>
              <w:spacing w:after="0" w:line="240" w:lineRule="auto"/>
              <w:jc w:val="both"/>
              <w:rPr>
                <w:rFonts w:ascii="Times New Roman" w:hAnsi="Times New Roman"/>
                <w:color w:val="000000" w:themeColor="text1"/>
                <w:sz w:val="20"/>
                <w:szCs w:val="20"/>
              </w:rPr>
            </w:pPr>
            <w:r w:rsidRPr="0017009A">
              <w:rPr>
                <w:rFonts w:ascii="Times New Roman" w:hAnsi="Times New Roman"/>
                <w:color w:val="000000" w:themeColor="text1"/>
                <w:sz w:val="20"/>
                <w:szCs w:val="20"/>
              </w:rPr>
              <w:t xml:space="preserve">Pervan, I, "Računovodstveni, pravni i porezni aspekti spajanja subjekata/poslovanja pod zajedničkom kontrolom ", Računovodstvo, revizija i financije, ISSN: 0353-8087, str. 50-70, broj 8, 2020. </w:t>
            </w:r>
          </w:p>
          <w:p w:rsidR="006C2080" w:rsidRPr="0017009A" w:rsidRDefault="006C2080" w:rsidP="006C2080">
            <w:pPr>
              <w:pStyle w:val="ListParagraph"/>
              <w:numPr>
                <w:ilvl w:val="0"/>
                <w:numId w:val="13"/>
              </w:numPr>
              <w:spacing w:line="240" w:lineRule="auto"/>
              <w:rPr>
                <w:rFonts w:ascii="Times New Roman" w:hAnsi="Times New Roman"/>
                <w:color w:val="000000" w:themeColor="text1"/>
                <w:sz w:val="20"/>
                <w:szCs w:val="20"/>
              </w:rPr>
            </w:pPr>
            <w:proofErr w:type="spellStart"/>
            <w:r w:rsidRPr="0017009A">
              <w:rPr>
                <w:rFonts w:ascii="Times New Roman" w:hAnsi="Times New Roman"/>
                <w:bCs/>
                <w:color w:val="000000" w:themeColor="text1"/>
                <w:sz w:val="20"/>
                <w:szCs w:val="20"/>
              </w:rPr>
              <w:t>Pretnar</w:t>
            </w:r>
            <w:proofErr w:type="spellEnd"/>
            <w:r w:rsidRPr="0017009A">
              <w:rPr>
                <w:rFonts w:ascii="Times New Roman" w:hAnsi="Times New Roman"/>
                <w:bCs/>
                <w:color w:val="000000" w:themeColor="text1"/>
                <w:sz w:val="20"/>
                <w:szCs w:val="20"/>
              </w:rPr>
              <w:t xml:space="preserve"> </w:t>
            </w:r>
            <w:proofErr w:type="spellStart"/>
            <w:r w:rsidRPr="0017009A">
              <w:rPr>
                <w:rFonts w:ascii="Times New Roman" w:hAnsi="Times New Roman"/>
                <w:bCs/>
                <w:color w:val="000000" w:themeColor="text1"/>
                <w:sz w:val="20"/>
                <w:szCs w:val="20"/>
              </w:rPr>
              <w:t>Abičić</w:t>
            </w:r>
            <w:proofErr w:type="spellEnd"/>
            <w:r w:rsidRPr="0017009A">
              <w:rPr>
                <w:rFonts w:ascii="Times New Roman" w:hAnsi="Times New Roman"/>
                <w:bCs/>
                <w:color w:val="000000" w:themeColor="text1"/>
                <w:sz w:val="20"/>
                <w:szCs w:val="20"/>
              </w:rPr>
              <w:t xml:space="preserve">, S, </w:t>
            </w:r>
            <w:r w:rsidRPr="0017009A">
              <w:rPr>
                <w:rFonts w:ascii="Times New Roman" w:hAnsi="Times New Roman"/>
                <w:color w:val="000000" w:themeColor="text1"/>
                <w:sz w:val="20"/>
                <w:szCs w:val="20"/>
              </w:rPr>
              <w:t>"Sastavljanje konsolidiranih financijskih izvještaja za 2019", Financije, pravo i porezi, broj 7, 2020.</w:t>
            </w:r>
          </w:p>
          <w:p w:rsidR="006C2080" w:rsidRPr="0017009A" w:rsidRDefault="006C2080" w:rsidP="006C2080">
            <w:pPr>
              <w:pStyle w:val="ListParagraph"/>
              <w:numPr>
                <w:ilvl w:val="0"/>
                <w:numId w:val="13"/>
              </w:numPr>
              <w:spacing w:line="240" w:lineRule="auto"/>
              <w:rPr>
                <w:rFonts w:ascii="Times New Roman" w:hAnsi="Times New Roman"/>
                <w:color w:val="000000" w:themeColor="text1"/>
                <w:sz w:val="20"/>
              </w:rPr>
            </w:pPr>
            <w:r w:rsidRPr="0017009A">
              <w:rPr>
                <w:rFonts w:ascii="Times New Roman" w:hAnsi="Times New Roman"/>
                <w:color w:val="000000" w:themeColor="text1"/>
                <w:sz w:val="20"/>
              </w:rPr>
              <w:t>Pervan, I, "Računovodstvo obrnutog pripajanja (matice ovisnom društvu)", Računovodstvo, revizija i financije, ISSN: 0353-8087, str. 28-38, broj 6, 2017.</w:t>
            </w:r>
          </w:p>
          <w:p w:rsidR="006C2080" w:rsidRPr="0017009A" w:rsidRDefault="006C2080" w:rsidP="006C2080">
            <w:pPr>
              <w:pStyle w:val="ListParagraph"/>
              <w:numPr>
                <w:ilvl w:val="0"/>
                <w:numId w:val="13"/>
              </w:numPr>
              <w:spacing w:line="240" w:lineRule="auto"/>
              <w:rPr>
                <w:rFonts w:ascii="Times New Roman" w:hAnsi="Times New Roman"/>
                <w:color w:val="000000" w:themeColor="text1"/>
                <w:sz w:val="20"/>
              </w:rPr>
            </w:pPr>
            <w:r w:rsidRPr="0017009A">
              <w:rPr>
                <w:rFonts w:ascii="Times New Roman" w:hAnsi="Times New Roman"/>
                <w:color w:val="000000" w:themeColor="text1"/>
                <w:sz w:val="20"/>
              </w:rPr>
              <w:t xml:space="preserve">Pervan, I., "Novi zahtjevi za računovodstvo grupe", Novi zakoni za poslovanje, str. 279-301, </w:t>
            </w:r>
            <w:proofErr w:type="spellStart"/>
            <w:r w:rsidRPr="0017009A">
              <w:rPr>
                <w:rFonts w:ascii="Times New Roman" w:hAnsi="Times New Roman"/>
                <w:color w:val="000000" w:themeColor="text1"/>
                <w:sz w:val="20"/>
              </w:rPr>
              <w:t>Revicon</w:t>
            </w:r>
            <w:proofErr w:type="spellEnd"/>
            <w:r w:rsidRPr="0017009A">
              <w:rPr>
                <w:rFonts w:ascii="Times New Roman" w:hAnsi="Times New Roman"/>
                <w:color w:val="000000" w:themeColor="text1"/>
                <w:sz w:val="20"/>
              </w:rPr>
              <w:t xml:space="preserve">, </w:t>
            </w:r>
            <w:proofErr w:type="spellStart"/>
            <w:r w:rsidRPr="0017009A">
              <w:rPr>
                <w:rFonts w:ascii="Times New Roman" w:hAnsi="Times New Roman"/>
                <w:color w:val="000000" w:themeColor="text1"/>
                <w:sz w:val="20"/>
              </w:rPr>
              <w:t>Neum</w:t>
            </w:r>
            <w:proofErr w:type="spellEnd"/>
            <w:r w:rsidRPr="0017009A">
              <w:rPr>
                <w:rFonts w:ascii="Times New Roman" w:hAnsi="Times New Roman"/>
                <w:color w:val="000000" w:themeColor="text1"/>
                <w:sz w:val="20"/>
              </w:rPr>
              <w:t xml:space="preserve"> (BiH), 2017.</w:t>
            </w:r>
          </w:p>
          <w:p w:rsidR="006C2080" w:rsidRPr="00AF47CD" w:rsidRDefault="006C2080" w:rsidP="00AF47CD">
            <w:pPr>
              <w:pStyle w:val="ListParagraph"/>
              <w:numPr>
                <w:ilvl w:val="0"/>
                <w:numId w:val="13"/>
              </w:numPr>
              <w:spacing w:line="240" w:lineRule="auto"/>
              <w:rPr>
                <w:rFonts w:ascii="Times New Roman" w:hAnsi="Times New Roman"/>
                <w:color w:val="000000" w:themeColor="text1"/>
                <w:sz w:val="20"/>
              </w:rPr>
            </w:pPr>
            <w:r w:rsidRPr="0017009A">
              <w:rPr>
                <w:rFonts w:ascii="Times New Roman" w:hAnsi="Times New Roman"/>
                <w:color w:val="000000" w:themeColor="text1"/>
                <w:sz w:val="20"/>
              </w:rPr>
              <w:t>Pervan, I, "</w:t>
            </w:r>
            <w:r w:rsidRPr="0017009A">
              <w:rPr>
                <w:rFonts w:ascii="Times New Roman" w:hAnsi="Times New Roman"/>
                <w:color w:val="000000" w:themeColor="text1"/>
                <w:sz w:val="20"/>
                <w:lang w:val="pl-PL"/>
              </w:rPr>
              <w:t>Konsolidacija</w:t>
            </w:r>
            <w:r w:rsidRPr="0017009A">
              <w:rPr>
                <w:rFonts w:ascii="Times New Roman" w:hAnsi="Times New Roman"/>
                <w:color w:val="000000" w:themeColor="text1"/>
                <w:sz w:val="20"/>
              </w:rPr>
              <w:t xml:space="preserve"> </w:t>
            </w:r>
            <w:r w:rsidRPr="0017009A">
              <w:rPr>
                <w:rFonts w:ascii="Times New Roman" w:hAnsi="Times New Roman"/>
                <w:color w:val="000000" w:themeColor="text1"/>
                <w:sz w:val="20"/>
                <w:lang w:val="pl-PL"/>
              </w:rPr>
              <w:t>financijskih</w:t>
            </w:r>
            <w:r w:rsidRPr="0017009A">
              <w:rPr>
                <w:rFonts w:ascii="Times New Roman" w:hAnsi="Times New Roman"/>
                <w:color w:val="000000" w:themeColor="text1"/>
                <w:sz w:val="20"/>
              </w:rPr>
              <w:t xml:space="preserve"> </w:t>
            </w:r>
            <w:r w:rsidRPr="0017009A">
              <w:rPr>
                <w:rFonts w:ascii="Times New Roman" w:hAnsi="Times New Roman"/>
                <w:color w:val="000000" w:themeColor="text1"/>
                <w:sz w:val="20"/>
                <w:lang w:val="pl-PL"/>
              </w:rPr>
              <w:t>izvje</w:t>
            </w:r>
            <w:r w:rsidRPr="0017009A">
              <w:rPr>
                <w:rFonts w:ascii="Times New Roman" w:hAnsi="Times New Roman"/>
                <w:color w:val="000000" w:themeColor="text1"/>
                <w:sz w:val="20"/>
              </w:rPr>
              <w:t>š</w:t>
            </w:r>
            <w:r w:rsidRPr="0017009A">
              <w:rPr>
                <w:rFonts w:ascii="Times New Roman" w:hAnsi="Times New Roman"/>
                <w:color w:val="000000" w:themeColor="text1"/>
                <w:sz w:val="20"/>
                <w:lang w:val="pl-PL"/>
              </w:rPr>
              <w:t>taja</w:t>
            </w:r>
            <w:r w:rsidRPr="0017009A">
              <w:rPr>
                <w:rFonts w:ascii="Times New Roman" w:hAnsi="Times New Roman"/>
                <w:color w:val="000000" w:themeColor="text1"/>
                <w:sz w:val="20"/>
              </w:rPr>
              <w:t xml:space="preserve"> </w:t>
            </w:r>
            <w:r w:rsidRPr="0017009A">
              <w:rPr>
                <w:rFonts w:ascii="Times New Roman" w:hAnsi="Times New Roman"/>
                <w:color w:val="000000" w:themeColor="text1"/>
                <w:sz w:val="20"/>
                <w:lang w:val="pl-PL"/>
              </w:rPr>
              <w:t>za</w:t>
            </w:r>
            <w:r w:rsidRPr="0017009A">
              <w:rPr>
                <w:rFonts w:ascii="Times New Roman" w:hAnsi="Times New Roman"/>
                <w:color w:val="000000" w:themeColor="text1"/>
                <w:sz w:val="20"/>
              </w:rPr>
              <w:t xml:space="preserve"> 2014. godinu", Financije, pravo i porezi,  str. 25-38, broj 6, 2015.</w:t>
            </w:r>
            <w:bookmarkStart w:id="0" w:name="_GoBack"/>
            <w:bookmarkEnd w:id="0"/>
          </w:p>
          <w:p w:rsidR="00FB5570" w:rsidRPr="0017009A" w:rsidRDefault="00FB5570" w:rsidP="006C2080">
            <w:pPr>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Other sources:</w:t>
            </w:r>
          </w:p>
          <w:p w:rsidR="00FB5570" w:rsidRPr="0017009A" w:rsidRDefault="00145757" w:rsidP="006C2080">
            <w:pPr>
              <w:pStyle w:val="ListParagraph"/>
              <w:numPr>
                <w:ilvl w:val="0"/>
                <w:numId w:val="15"/>
              </w:numPr>
              <w:spacing w:line="240" w:lineRule="auto"/>
              <w:rPr>
                <w:rFonts w:ascii="Times New Roman" w:hAnsi="Times New Roman"/>
                <w:color w:val="000000" w:themeColor="text1"/>
                <w:sz w:val="20"/>
                <w:lang w:val="en-GB"/>
              </w:rPr>
            </w:pPr>
            <w:hyperlink r:id="rId8" w:history="1">
              <w:r w:rsidR="00FB5570" w:rsidRPr="0017009A">
                <w:rPr>
                  <w:rStyle w:val="Hyperlink"/>
                  <w:rFonts w:ascii="Times New Roman" w:hAnsi="Times New Roman"/>
                  <w:color w:val="000000" w:themeColor="text1"/>
                  <w:sz w:val="20"/>
                  <w:lang w:val="en-GB"/>
                </w:rPr>
                <w:t>https://www.ifrs.org/</w:t>
              </w:r>
            </w:hyperlink>
          </w:p>
          <w:p w:rsidR="00FB5570" w:rsidRPr="0017009A" w:rsidRDefault="00145757" w:rsidP="006C2080">
            <w:pPr>
              <w:pStyle w:val="ListParagraph"/>
              <w:numPr>
                <w:ilvl w:val="0"/>
                <w:numId w:val="15"/>
              </w:numPr>
              <w:spacing w:line="240" w:lineRule="auto"/>
              <w:rPr>
                <w:rFonts w:ascii="Times New Roman" w:hAnsi="Times New Roman"/>
                <w:color w:val="000000" w:themeColor="text1"/>
                <w:sz w:val="20"/>
                <w:lang w:val="en-GB"/>
              </w:rPr>
            </w:pPr>
            <w:hyperlink r:id="rId9" w:history="1">
              <w:r w:rsidR="00FB5570" w:rsidRPr="0017009A">
                <w:rPr>
                  <w:rStyle w:val="Hyperlink"/>
                  <w:rFonts w:ascii="Times New Roman" w:hAnsi="Times New Roman"/>
                  <w:color w:val="000000" w:themeColor="text1"/>
                  <w:sz w:val="20"/>
                  <w:lang w:val="en-GB"/>
                </w:rPr>
                <w:t>https://www.efrag.org/</w:t>
              </w:r>
            </w:hyperlink>
          </w:p>
          <w:p w:rsidR="00FB5570" w:rsidRPr="0017009A" w:rsidRDefault="00145757" w:rsidP="006C2080">
            <w:pPr>
              <w:pStyle w:val="ListParagraph"/>
              <w:numPr>
                <w:ilvl w:val="0"/>
                <w:numId w:val="15"/>
              </w:numPr>
              <w:spacing w:line="240" w:lineRule="auto"/>
              <w:rPr>
                <w:rFonts w:ascii="Times New Roman" w:hAnsi="Times New Roman"/>
                <w:color w:val="000000" w:themeColor="text1"/>
                <w:sz w:val="20"/>
                <w:lang w:val="en-GB"/>
              </w:rPr>
            </w:pPr>
            <w:hyperlink r:id="rId10" w:history="1">
              <w:r w:rsidR="00FB5570" w:rsidRPr="0017009A">
                <w:rPr>
                  <w:rStyle w:val="Hyperlink"/>
                  <w:rFonts w:ascii="Times New Roman" w:hAnsi="Times New Roman"/>
                  <w:color w:val="000000" w:themeColor="text1"/>
                  <w:sz w:val="20"/>
                  <w:lang w:val="en-GB"/>
                </w:rPr>
                <w:t>http://www.osfi.hr/</w:t>
              </w:r>
            </w:hyperlink>
          </w:p>
          <w:p w:rsidR="00FB5570" w:rsidRPr="0017009A" w:rsidRDefault="00145757" w:rsidP="006C2080">
            <w:pPr>
              <w:numPr>
                <w:ilvl w:val="0"/>
                <w:numId w:val="15"/>
              </w:numPr>
              <w:spacing w:line="240" w:lineRule="auto"/>
              <w:jc w:val="both"/>
              <w:rPr>
                <w:rFonts w:ascii="Times New Roman" w:hAnsi="Times New Roman"/>
                <w:color w:val="000000" w:themeColor="text1"/>
                <w:sz w:val="20"/>
                <w:szCs w:val="20"/>
                <w:lang w:val="en-GB"/>
              </w:rPr>
            </w:pPr>
            <w:hyperlink r:id="rId11" w:history="1">
              <w:r w:rsidR="00FB5570" w:rsidRPr="0017009A">
                <w:rPr>
                  <w:rStyle w:val="Hyperlink"/>
                  <w:rFonts w:ascii="Times New Roman" w:hAnsi="Times New Roman"/>
                  <w:color w:val="000000" w:themeColor="text1"/>
                  <w:sz w:val="20"/>
                  <w:lang w:val="en-GB"/>
                </w:rPr>
                <w:t>http://eur-lex.europa.eu/homepage.html?locale=hr</w:t>
              </w:r>
            </w:hyperlink>
          </w:p>
        </w:tc>
      </w:tr>
      <w:tr w:rsidR="0017009A" w:rsidRPr="0017009A" w:rsidTr="009F15F8">
        <w:tc>
          <w:tcPr>
            <w:tcW w:w="1912" w:type="dxa"/>
            <w:tcBorders>
              <w:left w:val="single" w:sz="12" w:space="0" w:color="auto"/>
            </w:tcBorders>
            <w:shd w:val="clear" w:color="auto" w:fill="CCFFFF"/>
            <w:tcMar>
              <w:left w:w="57" w:type="dxa"/>
              <w:right w:w="57" w:type="dxa"/>
            </w:tcMar>
            <w:vAlign w:val="center"/>
          </w:tcPr>
          <w:p w:rsidR="00FB5570" w:rsidRPr="0017009A" w:rsidRDefault="00FB5570" w:rsidP="00FB5570">
            <w:pPr>
              <w:tabs>
                <w:tab w:val="left" w:pos="567"/>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B5570" w:rsidRPr="0017009A" w:rsidRDefault="00FB5570" w:rsidP="00FB5570">
            <w:pPr>
              <w:pStyle w:val="ListParagraph"/>
              <w:numPr>
                <w:ilvl w:val="0"/>
                <w:numId w:val="16"/>
              </w:numPr>
              <w:tabs>
                <w:tab w:val="left" w:pos="698"/>
              </w:tabs>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Monitoring the attendance and student performance (teacher);</w:t>
            </w:r>
          </w:p>
          <w:p w:rsidR="00FB5570" w:rsidRPr="0017009A" w:rsidRDefault="00FB5570" w:rsidP="00FB5570">
            <w:pPr>
              <w:pStyle w:val="ListParagraph"/>
              <w:numPr>
                <w:ilvl w:val="0"/>
                <w:numId w:val="10"/>
              </w:numPr>
              <w:tabs>
                <w:tab w:val="left" w:pos="698"/>
              </w:tabs>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Teaching supervision (Vice-dean for teaching);</w:t>
            </w:r>
          </w:p>
          <w:p w:rsidR="00FB5570" w:rsidRPr="0017009A" w:rsidRDefault="00FB5570" w:rsidP="00FB5570">
            <w:pPr>
              <w:pStyle w:val="ListParagraph"/>
              <w:numPr>
                <w:ilvl w:val="0"/>
                <w:numId w:val="10"/>
              </w:numPr>
              <w:tabs>
                <w:tab w:val="left" w:pos="698"/>
              </w:tabs>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Analysis of the success in all courses of study program (Vice-dean for teaching);</w:t>
            </w:r>
          </w:p>
          <w:p w:rsidR="00FB5570" w:rsidRPr="0017009A" w:rsidRDefault="00FB5570" w:rsidP="00FB5570">
            <w:pPr>
              <w:pStyle w:val="ListParagraph"/>
              <w:numPr>
                <w:ilvl w:val="0"/>
                <w:numId w:val="10"/>
              </w:numPr>
              <w:tabs>
                <w:tab w:val="left" w:pos="698"/>
              </w:tabs>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 xml:space="preserve">Student survey on the quality of teachers and teaching for each course of study program (UNIST, Quality </w:t>
            </w:r>
            <w:proofErr w:type="spellStart"/>
            <w:r w:rsidRPr="0017009A">
              <w:rPr>
                <w:rFonts w:ascii="Times New Roman" w:hAnsi="Times New Roman"/>
                <w:color w:val="000000" w:themeColor="text1"/>
                <w:sz w:val="20"/>
                <w:szCs w:val="20"/>
                <w:lang w:val="en-GB"/>
              </w:rPr>
              <w:t>Center</w:t>
            </w:r>
            <w:proofErr w:type="spellEnd"/>
            <w:r w:rsidRPr="0017009A">
              <w:rPr>
                <w:rFonts w:ascii="Times New Roman" w:hAnsi="Times New Roman"/>
                <w:color w:val="000000" w:themeColor="text1"/>
                <w:sz w:val="20"/>
                <w:szCs w:val="20"/>
                <w:lang w:val="en-GB"/>
              </w:rPr>
              <w:t>);</w:t>
            </w:r>
          </w:p>
          <w:p w:rsidR="00FB5570" w:rsidRPr="0017009A" w:rsidRDefault="00FB5570" w:rsidP="00FB5570">
            <w:pPr>
              <w:pStyle w:val="ListParagraph"/>
              <w:numPr>
                <w:ilvl w:val="0"/>
                <w:numId w:val="10"/>
              </w:numPr>
              <w:spacing w:line="240" w:lineRule="auto"/>
              <w:jc w:val="both"/>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The examination conducted by the subject teacher examines all learning outcomes of the course. Periodic examination of the content of the exam is carried out, based on the appropriateness of examining techniques for achieving the learning outcomes (Vice-dean for teaching).</w:t>
            </w:r>
          </w:p>
        </w:tc>
      </w:tr>
      <w:tr w:rsidR="0017009A" w:rsidRPr="0017009A" w:rsidTr="009F15F8">
        <w:tc>
          <w:tcPr>
            <w:tcW w:w="1912" w:type="dxa"/>
            <w:tcBorders>
              <w:left w:val="single" w:sz="12" w:space="0" w:color="auto"/>
              <w:bottom w:val="single" w:sz="12" w:space="0" w:color="auto"/>
            </w:tcBorders>
            <w:shd w:val="clear" w:color="auto" w:fill="CCFFFF"/>
            <w:tcMar>
              <w:left w:w="57" w:type="dxa"/>
              <w:right w:w="57" w:type="dxa"/>
            </w:tcMar>
            <w:vAlign w:val="center"/>
          </w:tcPr>
          <w:p w:rsidR="00FB5570" w:rsidRPr="0017009A" w:rsidRDefault="00FB5570" w:rsidP="00FB5570">
            <w:pPr>
              <w:tabs>
                <w:tab w:val="left" w:pos="567"/>
              </w:tabs>
              <w:spacing w:after="0" w:line="240" w:lineRule="auto"/>
              <w:rPr>
                <w:rFonts w:ascii="Times New Roman" w:hAnsi="Times New Roman"/>
                <w:color w:val="000000" w:themeColor="text1"/>
                <w:sz w:val="20"/>
                <w:szCs w:val="20"/>
                <w:lang w:val="en-GB"/>
              </w:rPr>
            </w:pPr>
            <w:r w:rsidRPr="0017009A">
              <w:rPr>
                <w:rFonts w:ascii="Times New Roman" w:hAnsi="Times New Roman"/>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FB5570" w:rsidRPr="0017009A" w:rsidRDefault="00FB5570" w:rsidP="00FB5570">
            <w:pPr>
              <w:pStyle w:val="ListParagraph"/>
              <w:tabs>
                <w:tab w:val="left" w:pos="2820"/>
              </w:tabs>
              <w:spacing w:after="0" w:line="240" w:lineRule="auto"/>
              <w:ind w:left="0"/>
              <w:rPr>
                <w:rFonts w:ascii="Times New Roman" w:hAnsi="Times New Roman"/>
                <w:color w:val="000000" w:themeColor="text1"/>
                <w:sz w:val="20"/>
                <w:szCs w:val="20"/>
                <w:lang w:val="en-GB"/>
              </w:rPr>
            </w:pPr>
          </w:p>
        </w:tc>
      </w:tr>
    </w:tbl>
    <w:p w:rsidR="00431C20" w:rsidRPr="00FB5570" w:rsidRDefault="00431C20">
      <w:pPr>
        <w:rPr>
          <w:rFonts w:ascii="Times New Roman" w:hAnsi="Times New Roman"/>
          <w:lang w:val="en-GB"/>
        </w:rPr>
      </w:pPr>
    </w:p>
    <w:sectPr w:rsidR="00431C20" w:rsidRPr="00FB5570" w:rsidSect="00431C2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757" w:rsidRDefault="00145757" w:rsidP="007868FB">
      <w:pPr>
        <w:spacing w:after="0" w:line="240" w:lineRule="auto"/>
      </w:pPr>
      <w:r>
        <w:separator/>
      </w:r>
    </w:p>
  </w:endnote>
  <w:endnote w:type="continuationSeparator" w:id="0">
    <w:p w:rsidR="00145757" w:rsidRDefault="0014575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09A" w:rsidRDefault="0017009A" w:rsidP="0017009A">
    <w:pPr>
      <w:pStyle w:val="Footer"/>
    </w:pPr>
    <w:r>
      <w:t>2020./2021. 01/12/20 – 40.Sj. FV</w:t>
    </w:r>
  </w:p>
  <w:p w:rsidR="0017009A" w:rsidRDefault="00170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757" w:rsidRDefault="00145757" w:rsidP="007868FB">
      <w:pPr>
        <w:spacing w:after="0" w:line="240" w:lineRule="auto"/>
      </w:pPr>
      <w:r>
        <w:separator/>
      </w:r>
    </w:p>
  </w:footnote>
  <w:footnote w:type="continuationSeparator" w:id="0">
    <w:p w:rsidR="00145757" w:rsidRDefault="0014575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E8D673B"/>
    <w:multiLevelType w:val="hybridMultilevel"/>
    <w:tmpl w:val="3AECBA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1854485"/>
    <w:multiLevelType w:val="hybridMultilevel"/>
    <w:tmpl w:val="A7C492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4DF69E1"/>
    <w:multiLevelType w:val="hybridMultilevel"/>
    <w:tmpl w:val="48347C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81C24E9"/>
    <w:multiLevelType w:val="hybridMultilevel"/>
    <w:tmpl w:val="58008B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31B6BF3"/>
    <w:multiLevelType w:val="hybridMultilevel"/>
    <w:tmpl w:val="4F9A18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25C3F75"/>
    <w:multiLevelType w:val="hybridMultilevel"/>
    <w:tmpl w:val="53D451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6A5B6575"/>
    <w:multiLevelType w:val="hybridMultilevel"/>
    <w:tmpl w:val="F0545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331A47"/>
    <w:multiLevelType w:val="hybridMultilevel"/>
    <w:tmpl w:val="988008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550705"/>
    <w:multiLevelType w:val="hybridMultilevel"/>
    <w:tmpl w:val="EFBA6E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9"/>
  </w:num>
  <w:num w:numId="3">
    <w:abstractNumId w:val="11"/>
  </w:num>
  <w:num w:numId="4">
    <w:abstractNumId w:val="0"/>
  </w:num>
  <w:num w:numId="5">
    <w:abstractNumId w:val="1"/>
  </w:num>
  <w:num w:numId="6">
    <w:abstractNumId w:val="13"/>
  </w:num>
  <w:num w:numId="7">
    <w:abstractNumId w:val="10"/>
  </w:num>
  <w:num w:numId="8">
    <w:abstractNumId w:val="7"/>
  </w:num>
  <w:num w:numId="9">
    <w:abstractNumId w:val="2"/>
  </w:num>
  <w:num w:numId="10">
    <w:abstractNumId w:val="8"/>
  </w:num>
  <w:num w:numId="11">
    <w:abstractNumId w:val="14"/>
  </w:num>
  <w:num w:numId="12">
    <w:abstractNumId w:val="5"/>
  </w:num>
  <w:num w:numId="13">
    <w:abstractNumId w:val="3"/>
  </w:num>
  <w:num w:numId="14">
    <w:abstractNumId w:val="6"/>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3117B"/>
    <w:rsid w:val="0009220B"/>
    <w:rsid w:val="000C4627"/>
    <w:rsid w:val="000F3506"/>
    <w:rsid w:val="00145757"/>
    <w:rsid w:val="001477C9"/>
    <w:rsid w:val="0017009A"/>
    <w:rsid w:val="001F1E7A"/>
    <w:rsid w:val="002171DD"/>
    <w:rsid w:val="00246AC2"/>
    <w:rsid w:val="002564A2"/>
    <w:rsid w:val="002659F8"/>
    <w:rsid w:val="002F5D94"/>
    <w:rsid w:val="00344119"/>
    <w:rsid w:val="00367A4F"/>
    <w:rsid w:val="003F1B6C"/>
    <w:rsid w:val="003F5325"/>
    <w:rsid w:val="00411A05"/>
    <w:rsid w:val="00431C20"/>
    <w:rsid w:val="0043378C"/>
    <w:rsid w:val="004616E1"/>
    <w:rsid w:val="00470525"/>
    <w:rsid w:val="004C0D64"/>
    <w:rsid w:val="004C5300"/>
    <w:rsid w:val="00531C08"/>
    <w:rsid w:val="00537AC6"/>
    <w:rsid w:val="005F3CBA"/>
    <w:rsid w:val="00600FBE"/>
    <w:rsid w:val="006817B8"/>
    <w:rsid w:val="006B086B"/>
    <w:rsid w:val="006B25C4"/>
    <w:rsid w:val="006C2080"/>
    <w:rsid w:val="00715BA1"/>
    <w:rsid w:val="00785964"/>
    <w:rsid w:val="007868FB"/>
    <w:rsid w:val="00813275"/>
    <w:rsid w:val="008D407B"/>
    <w:rsid w:val="009849AB"/>
    <w:rsid w:val="009B0665"/>
    <w:rsid w:val="009E3913"/>
    <w:rsid w:val="009F15F8"/>
    <w:rsid w:val="00A24E19"/>
    <w:rsid w:val="00A67707"/>
    <w:rsid w:val="00AD39F9"/>
    <w:rsid w:val="00AF47CD"/>
    <w:rsid w:val="00B22B4C"/>
    <w:rsid w:val="00B4513F"/>
    <w:rsid w:val="00B7402F"/>
    <w:rsid w:val="00BA1F39"/>
    <w:rsid w:val="00BD715C"/>
    <w:rsid w:val="00BF5600"/>
    <w:rsid w:val="00C93F2C"/>
    <w:rsid w:val="00D772ED"/>
    <w:rsid w:val="00D83DC0"/>
    <w:rsid w:val="00E03C98"/>
    <w:rsid w:val="00E03E97"/>
    <w:rsid w:val="00E378D5"/>
    <w:rsid w:val="00EF7848"/>
    <w:rsid w:val="00F232C8"/>
    <w:rsid w:val="00FB5570"/>
    <w:rsid w:val="00FE75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5D6D0"/>
  <w15:chartTrackingRefBased/>
  <w15:docId w15:val="{0EF54D27-B1B2-4240-92BA-B125563C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pPr>
      <w:spacing w:after="200" w:line="276" w:lineRule="auto"/>
    </w:pPr>
    <w:rPr>
      <w:rFonts w:eastAsia="Times New Roman"/>
      <w:sz w:val="22"/>
      <w:szCs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link w:val="Footer"/>
    <w:uiPriority w:val="99"/>
    <w:rsid w:val="007868FB"/>
    <w:rPr>
      <w:rFonts w:ascii="Calibri" w:eastAsia="Times New Roman" w:hAnsi="Calibri" w:cs="Times New Roman"/>
    </w:rPr>
  </w:style>
  <w:style w:type="paragraph" w:styleId="NoSpacing">
    <w:name w:val="No Spacing"/>
    <w:uiPriority w:val="1"/>
    <w:qFormat/>
    <w:rsid w:val="007868FB"/>
    <w:rPr>
      <w:rFonts w:eastAsia="Times New Roman"/>
      <w:sz w:val="22"/>
      <w:szCs w:val="22"/>
      <w:lang w:val="hr-HR"/>
    </w:rPr>
  </w:style>
  <w:style w:type="character" w:customStyle="1" w:styleId="A5">
    <w:name w:val="A5"/>
    <w:uiPriority w:val="99"/>
    <w:rsid w:val="009849AB"/>
    <w:rPr>
      <w:color w:val="221E1F"/>
      <w:sz w:val="22"/>
    </w:rPr>
  </w:style>
  <w:style w:type="character" w:styleId="Hyperlink">
    <w:name w:val="Hyperlink"/>
    <w:uiPriority w:val="99"/>
    <w:unhideWhenUsed/>
    <w:rsid w:val="009849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02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fr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homepage.html?locale=hr" TargetMode="External"/><Relationship Id="rId5" Type="http://schemas.openxmlformats.org/officeDocument/2006/relationships/webSettings" Target="webSettings.xml"/><Relationship Id="rId10" Type="http://schemas.openxmlformats.org/officeDocument/2006/relationships/hyperlink" Target="http://www.osfi.hr/" TargetMode="External"/><Relationship Id="rId4" Type="http://schemas.openxmlformats.org/officeDocument/2006/relationships/settings" Target="settings.xml"/><Relationship Id="rId9" Type="http://schemas.openxmlformats.org/officeDocument/2006/relationships/hyperlink" Target="https://www.efrag.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9EB13-C55A-4862-B627-56F91237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9617</CharactersWithSpaces>
  <SharedDoc>false</SharedDoc>
  <HLinks>
    <vt:vector size="24" baseType="variant">
      <vt:variant>
        <vt:i4>1835036</vt:i4>
      </vt:variant>
      <vt:variant>
        <vt:i4>90</vt:i4>
      </vt:variant>
      <vt:variant>
        <vt:i4>0</vt:i4>
      </vt:variant>
      <vt:variant>
        <vt:i4>5</vt:i4>
      </vt:variant>
      <vt:variant>
        <vt:lpwstr>http://eur-lex.europa.eu/homepage.html?locale=hr</vt:lpwstr>
      </vt:variant>
      <vt:variant>
        <vt:lpwstr/>
      </vt:variant>
      <vt:variant>
        <vt:i4>8257570</vt:i4>
      </vt:variant>
      <vt:variant>
        <vt:i4>87</vt:i4>
      </vt:variant>
      <vt:variant>
        <vt:i4>0</vt:i4>
      </vt:variant>
      <vt:variant>
        <vt:i4>5</vt:i4>
      </vt:variant>
      <vt:variant>
        <vt:lpwstr>http://www.osfi.hr/</vt:lpwstr>
      </vt:variant>
      <vt:variant>
        <vt:lpwstr/>
      </vt:variant>
      <vt:variant>
        <vt:i4>3932216</vt:i4>
      </vt:variant>
      <vt:variant>
        <vt:i4>84</vt:i4>
      </vt:variant>
      <vt:variant>
        <vt:i4>0</vt:i4>
      </vt:variant>
      <vt:variant>
        <vt:i4>5</vt:i4>
      </vt:variant>
      <vt:variant>
        <vt:lpwstr>https://www.efrag.org/</vt:lpwstr>
      </vt:variant>
      <vt:variant>
        <vt:lpwstr/>
      </vt:variant>
      <vt:variant>
        <vt:i4>5570567</vt:i4>
      </vt:variant>
      <vt:variant>
        <vt:i4>81</vt:i4>
      </vt:variant>
      <vt:variant>
        <vt:i4>0</vt:i4>
      </vt:variant>
      <vt:variant>
        <vt:i4>5</vt:i4>
      </vt:variant>
      <vt:variant>
        <vt:lpwstr>https://www.ifrs.org/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cp:lastModifiedBy>Ivica Pervan</cp:lastModifiedBy>
  <cp:revision>5</cp:revision>
  <dcterms:created xsi:type="dcterms:W3CDTF">2021-09-28T10:59:00Z</dcterms:created>
  <dcterms:modified xsi:type="dcterms:W3CDTF">2021-09-28T11:51:00Z</dcterms:modified>
</cp:coreProperties>
</file>